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msor1"/>
        <w:jc w:val="both"/>
        <w:rPr>
          <w:rFonts w:asciiTheme="minorHAnsi" w:hAnsiTheme="minorHAnsi" w:cstheme="minorHAnsi"/>
          <w:sz w:val="36"/>
          <w:szCs w:val="36"/>
        </w:rPr>
      </w:pPr>
      <w:bookmarkStart w:id="0" w:name="_GoBack"/>
      <w:bookmarkEnd w:id="0"/>
    </w:p>
    <w:p>
      <w:pPr>
        <w:pStyle w:val="Cmsor1"/>
        <w:jc w:val="center"/>
        <w:rPr>
          <w:rFonts w:asciiTheme="minorHAnsi" w:hAnsiTheme="minorHAnsi" w:cstheme="minorHAnsi"/>
          <w:sz w:val="36"/>
          <w:szCs w:val="36"/>
        </w:rPr>
      </w:pPr>
      <w:bookmarkStart w:id="1" w:name="_Toc170727445"/>
      <w:bookmarkStart w:id="2" w:name="_Toc170727483"/>
      <w:r>
        <w:rPr>
          <w:rFonts w:asciiTheme="minorHAnsi" w:hAnsiTheme="minorHAnsi" w:cstheme="minorHAnsi"/>
          <w:sz w:val="36"/>
          <w:szCs w:val="36"/>
        </w:rPr>
        <w:t>Szegvári Forray Máté Általános Iskola</w:t>
      </w:r>
      <w:bookmarkEnd w:id="1"/>
      <w:bookmarkEnd w:id="2"/>
    </w:p>
    <w:p>
      <w:pPr>
        <w:jc w:val="center"/>
        <w:rPr>
          <w:rFonts w:asciiTheme="minorHAnsi" w:hAnsiTheme="minorHAnsi" w:cstheme="minorHAnsi"/>
        </w:rPr>
      </w:pPr>
      <w:r>
        <w:rPr>
          <w:rFonts w:asciiTheme="minorHAnsi" w:hAnsiTheme="minorHAnsi" w:cstheme="minorHAnsi"/>
        </w:rPr>
        <w:t>Székhelye: Szegvár, Templom utca 2.</w:t>
      </w:r>
    </w:p>
    <w:p>
      <w:pPr>
        <w:jc w:val="center"/>
        <w:rPr>
          <w:rFonts w:asciiTheme="minorHAnsi" w:hAnsiTheme="minorHAnsi" w:cstheme="minorHAnsi"/>
        </w:rPr>
      </w:pPr>
      <w:r>
        <w:rPr>
          <w:rFonts w:asciiTheme="minorHAnsi" w:hAnsiTheme="minorHAnsi" w:cstheme="minorHAnsi"/>
        </w:rPr>
        <w:t>A tanítás színhelye: Szegvár, Templom utca 2.</w:t>
      </w:r>
    </w:p>
    <w:p>
      <w:pPr>
        <w:pStyle w:val="Cmsor1"/>
        <w:spacing w:before="6600" w:after="2640"/>
        <w:ind w:left="11" w:hanging="11"/>
        <w:jc w:val="center"/>
        <w:rPr>
          <w:rFonts w:asciiTheme="minorHAnsi" w:hAnsiTheme="minorHAnsi" w:cstheme="minorHAnsi"/>
          <w:sz w:val="72"/>
          <w:szCs w:val="72"/>
        </w:rPr>
      </w:pPr>
      <w:bookmarkStart w:id="3" w:name="_Toc170727446"/>
      <w:bookmarkStart w:id="4" w:name="_Toc170727484"/>
      <w:r>
        <w:rPr>
          <w:rFonts w:asciiTheme="minorHAnsi" w:hAnsiTheme="minorHAnsi" w:cstheme="minorHAnsi"/>
          <w:noProof/>
        </w:rPr>
        <w:drawing>
          <wp:anchor distT="0" distB="0" distL="114300" distR="114300" simplePos="0" relativeHeight="251659264" behindDoc="1" locked="0" layoutInCell="1" allowOverlap="1">
            <wp:simplePos x="0" y="0"/>
            <wp:positionH relativeFrom="margin">
              <wp:posOffset>2505299</wp:posOffset>
            </wp:positionH>
            <wp:positionV relativeFrom="paragraph">
              <wp:posOffset>725207</wp:posOffset>
            </wp:positionV>
            <wp:extent cx="1743404" cy="1812664"/>
            <wp:effectExtent l="0" t="0" r="0" b="0"/>
            <wp:wrapNone/>
            <wp:docPr id="1" name="Kép 1" descr="Forray 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orray f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404" cy="1812664"/>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72"/>
          <w:szCs w:val="72"/>
        </w:rPr>
        <w:t>HÁZIREND</w:t>
      </w:r>
      <w:bookmarkEnd w:id="3"/>
      <w:bookmarkEnd w:id="4"/>
    </w:p>
    <w:p>
      <w:pPr>
        <w:autoSpaceDE w:val="0"/>
        <w:autoSpaceDN w:val="0"/>
        <w:adjustRightInd w:val="0"/>
        <w:spacing w:after="0" w:line="240" w:lineRule="auto"/>
        <w:ind w:left="0" w:firstLine="0"/>
        <w:rPr>
          <w:rFonts w:asciiTheme="minorHAnsi" w:eastAsiaTheme="minorEastAsia" w:hAnsiTheme="minorHAnsi" w:cstheme="minorHAnsi"/>
          <w:szCs w:val="24"/>
        </w:rPr>
      </w:pPr>
    </w:p>
    <w:p>
      <w:pPr>
        <w:spacing w:after="0" w:line="247" w:lineRule="auto"/>
        <w:ind w:left="284" w:hanging="284"/>
        <w:rPr>
          <w:rFonts w:asciiTheme="minorHAnsi" w:hAnsiTheme="minorHAnsi" w:cstheme="minorHAnsi"/>
        </w:rPr>
      </w:pPr>
      <w:r>
        <w:rPr>
          <w:rFonts w:asciiTheme="minorHAnsi" w:eastAsiaTheme="minorEastAsia" w:hAnsiTheme="minorHAnsi" w:cstheme="minorHAnsi"/>
          <w:szCs w:val="24"/>
        </w:rPr>
        <w:t xml:space="preserve"> </w:t>
      </w:r>
      <w:r>
        <w:rPr>
          <w:rFonts w:asciiTheme="minorHAnsi" w:eastAsiaTheme="minorEastAsia" w:hAnsiTheme="minorHAnsi" w:cstheme="minorHAnsi"/>
          <w:i/>
          <w:iCs/>
          <w:sz w:val="36"/>
          <w:szCs w:val="36"/>
        </w:rPr>
        <w:t>Jóváhagyta: a Nemzeti Köznevelésről szóló 2011. CXC. törvény 25.§ (4) bekezdése alapján a Szegvári  Forray Máté  Általános Iskola Nevelőtestülete</w:t>
      </w:r>
    </w:p>
    <w:bookmarkStart w:id="5" w:name="_Toc170727447"/>
    <w:bookmarkStart w:id="6" w:name="_Toc170727485"/>
    <w:p>
      <w:pPr>
        <w:pStyle w:val="Cmsor1"/>
        <w:jc w:val="both"/>
        <w:rPr>
          <w:rFonts w:asciiTheme="minorHAnsi" w:eastAsia="Times New Roman" w:hAnsiTheme="minorHAnsi" w:cstheme="minorHAnsi"/>
          <w:b w:val="0"/>
        </w:rPr>
      </w:pPr>
      <w:r>
        <w:rPr>
          <w:rFonts w:asciiTheme="minorHAnsi" w:hAnsiTheme="minorHAnsi" w:cstheme="minorHAnsi"/>
          <w:b w:val="0"/>
          <w:noProof/>
        </w:rPr>
        <w:lastRenderedPageBreak/>
        <mc:AlternateContent>
          <mc:Choice Requires="wpg">
            <w:drawing>
              <wp:inline distT="0" distB="0" distL="0" distR="0">
                <wp:extent cx="5798566" cy="6097"/>
                <wp:effectExtent l="0" t="0" r="0" b="0"/>
                <wp:docPr id="13501" name="Group 13501"/>
                <wp:cNvGraphicFramePr/>
                <a:graphic xmlns:a="http://schemas.openxmlformats.org/drawingml/2006/main">
                  <a:graphicData uri="http://schemas.microsoft.com/office/word/2010/wordprocessingGroup">
                    <wpg:wgp>
                      <wpg:cNvGrpSpPr/>
                      <wpg:grpSpPr>
                        <a:xfrm>
                          <a:off x="0" y="0"/>
                          <a:ext cx="5798566" cy="6097"/>
                          <a:chOff x="0" y="0"/>
                          <a:chExt cx="5798566" cy="6097"/>
                        </a:xfrm>
                      </wpg:grpSpPr>
                      <wps:wsp>
                        <wps:cNvPr id="17382" name="Shape 17382"/>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1" style="width:456.58pt;height:0.480042pt;mso-position-horizontal-relative:char;mso-position-vertical-relative:line" coordsize="57985,60">
                <v:shape id="Shape 17383" style="position:absolute;width:57985;height:91;left:0;top:0;" coordsize="5798566,9144" path="m0,0l5798566,0l5798566,9144l0,9144l0,0">
                  <v:stroke weight="0pt" endcap="flat" joinstyle="miter" miterlimit="10" on="false" color="#000000" opacity="0"/>
                  <v:fill on="true" color="#000000"/>
                </v:shape>
              </v:group>
            </w:pict>
          </mc:Fallback>
        </mc:AlternateContent>
      </w:r>
      <w:bookmarkEnd w:id="5"/>
      <w:bookmarkEnd w:id="6"/>
    </w:p>
    <w:bookmarkStart w:id="7" w:name="_Toc170727448" w:displacedByCustomXml="next"/>
    <w:sdt>
      <w:sdtPr>
        <w:rPr>
          <w:rFonts w:asciiTheme="minorHAnsi" w:eastAsia="Calibri" w:hAnsiTheme="minorHAnsi" w:cstheme="minorHAnsi"/>
          <w:color w:val="000000"/>
          <w:sz w:val="24"/>
          <w:szCs w:val="22"/>
        </w:rPr>
        <w:id w:val="-21403250"/>
        <w:docPartObj>
          <w:docPartGallery w:val="Table of Contents"/>
          <w:docPartUnique/>
        </w:docPartObj>
      </w:sdtPr>
      <w:sdtEndPr>
        <w:rPr>
          <w:b/>
          <w:bCs/>
        </w:rPr>
      </w:sdtEndPr>
      <w:sdtContent>
        <w:p>
          <w:pPr>
            <w:pStyle w:val="Tartalomjegyzkcmsora"/>
            <w:rPr>
              <w:rFonts w:asciiTheme="minorHAnsi" w:hAnsiTheme="minorHAnsi" w:cstheme="minorHAnsi"/>
            </w:rPr>
          </w:pPr>
          <w:r>
            <w:rPr>
              <w:rFonts w:asciiTheme="minorHAnsi" w:hAnsiTheme="minorHAnsi" w:cstheme="minorHAnsi"/>
            </w:rPr>
            <w:t>Tartalom</w:t>
          </w:r>
        </w:p>
        <w:p>
          <w:pPr>
            <w:pStyle w:val="TJ1"/>
            <w:rPr>
              <w:rFonts w:asciiTheme="minorHAnsi" w:eastAsiaTheme="minorEastAsia" w:hAnsiTheme="minorHAnsi" w:cstheme="minorHAnsi"/>
              <w:noProof/>
              <w:color w:val="auto"/>
              <w:sz w:val="22"/>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170727483" w:history="1">
            <w:r>
              <w:rPr>
                <w:rStyle w:val="Hiperhivatkozs"/>
                <w:rFonts w:asciiTheme="minorHAnsi" w:hAnsiTheme="minorHAnsi" w:cstheme="minorHAnsi"/>
                <w:noProof/>
              </w:rPr>
              <w:t>Szegvári Forray Máté Általános Iskola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84" w:history="1">
            <w:r>
              <w:rPr>
                <w:rStyle w:val="Hiperhivatkozs"/>
                <w:rFonts w:asciiTheme="minorHAnsi" w:hAnsiTheme="minorHAnsi" w:cstheme="minorHAnsi"/>
                <w:noProof/>
              </w:rPr>
              <w:t>HÁZIREND</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85" w:history="1">
            <w:r>
              <w:rPr>
                <w:rStyle w:val="Hiperhivatkozs"/>
                <w:rFonts w:asciiTheme="minorHAnsi" w:hAnsiTheme="minorHAnsi" w:cstheme="minorHAnsi"/>
                <w:b/>
                <w:noProof/>
              </w:rPr>
              <mc:AlternateContent>
                <mc:Choice Requires="wpg">
                  <w:drawing>
                    <wp:inline distT="0" distB="0" distL="0" distR="0">
                      <wp:extent cx="5798566" cy="6097"/>
                      <wp:effectExtent l="0" t="0" r="0" b="0"/>
                      <wp:docPr id="10" name="Group 13501"/>
                      <wp:cNvGraphicFramePr/>
                      <a:graphic xmlns:a="http://schemas.openxmlformats.org/drawingml/2006/main">
                        <a:graphicData uri="http://schemas.microsoft.com/office/word/2010/wordprocessingGroup">
                          <wpg:wgp>
                            <wpg:cNvGrpSpPr/>
                            <wpg:grpSpPr>
                              <a:xfrm>
                                <a:off x="0" y="0"/>
                                <a:ext cx="5798566" cy="6097"/>
                                <a:chOff x="0" y="0"/>
                                <a:chExt cx="5798566" cy="6097"/>
                              </a:xfrm>
                            </wpg:grpSpPr>
                            <wps:wsp>
                              <wps:cNvPr id="11" name="Shape 17382"/>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85164D" id="Group 13501" o:spid="_x0000_s1026" style="width:456.6pt;height:.5pt;mso-position-horizontal-relative:char;mso-position-vertical-relative:lin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">
                      <v:shape id="Shape 17382"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" path="m,l5798566,r,9144l,9144,,e" fillcolor="black" stroked="f" strokeweight="0">
                        <v:stroke miterlimit="83231f" joinstyle="miter"/>
                        <v:path arrowok="t" textboxrect="0,0,5798566,9144"/>
                      </v:shape>
                      <w10:anchorlock/>
                    </v:group>
                  </w:pict>
                </mc:Fallback>
              </mc:AlternateConten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86" w:history="1">
            <w:r>
              <w:rPr>
                <w:rStyle w:val="Hiperhivatkozs"/>
                <w:rFonts w:asciiTheme="minorHAnsi" w:hAnsiTheme="minorHAnsi" w:cstheme="minorHAnsi"/>
                <w:noProof/>
              </w:rPr>
              <w:t>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BEVEZETŐ</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87" w:history="1">
            <w:r>
              <w:rPr>
                <w:rStyle w:val="Hiperhivatkozs"/>
                <w:rFonts w:asciiTheme="minorHAnsi" w:hAnsiTheme="minorHAnsi" w:cstheme="minorHAnsi"/>
                <w:noProof/>
              </w:rPr>
              <w:t>A Házirend elkészítését meghatározó jogszabályok, szakmai dokumentumok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88" w:history="1">
            <w:r>
              <w:rPr>
                <w:rStyle w:val="Hiperhivatkozs"/>
                <w:rFonts w:asciiTheme="minorHAnsi" w:hAnsiTheme="minorHAnsi" w:cstheme="minorHAnsi"/>
                <w:noProof/>
              </w:rPr>
              <w:t>A Házirend területi hatálya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89" w:history="1">
            <w:r>
              <w:rPr>
                <w:rStyle w:val="Hiperhivatkozs"/>
                <w:rFonts w:asciiTheme="minorHAnsi" w:hAnsiTheme="minorHAnsi" w:cstheme="minorHAnsi"/>
                <w:noProof/>
              </w:rPr>
              <w:t>A Házirend személyi hatálya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_Toc170727489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90" w:history="1">
            <w:r>
              <w:rPr>
                <w:rStyle w:val="Hiperhivatkozs"/>
                <w:rFonts w:asciiTheme="minorHAnsi" w:hAnsiTheme="minorHAnsi" w:cstheme="minorHAnsi"/>
                <w:noProof/>
              </w:rPr>
              <w:t>A Házirend időbeli hatálya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91" w:history="1">
            <w:r>
              <w:rPr>
                <w:rStyle w:val="Hiperhivatkozs"/>
                <w:rFonts w:asciiTheme="minorHAnsi" w:hAnsiTheme="minorHAnsi" w:cstheme="minorHAnsi"/>
                <w:noProof/>
              </w:rPr>
              <w:t>A Házirend nyilvánossága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92" w:history="1">
            <w:r>
              <w:rPr>
                <w:rStyle w:val="Hiperhivatkozs"/>
                <w:rFonts w:asciiTheme="minorHAnsi" w:hAnsiTheme="minorHAnsi" w:cstheme="minorHAnsi"/>
                <w:noProof/>
              </w:rPr>
              <w:t>A Házirend célja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93" w:history="1">
            <w:r>
              <w:rPr>
                <w:rStyle w:val="Hiperhivatkozs"/>
                <w:rFonts w:asciiTheme="minorHAnsi" w:hAnsiTheme="minorHAnsi" w:cstheme="minorHAnsi"/>
                <w:noProof/>
              </w:rPr>
              <w:t>A Házirend elfogadása, módosítása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94" w:history="1">
            <w:r>
              <w:rPr>
                <w:rStyle w:val="Hiperhivatkozs"/>
                <w:rFonts w:asciiTheme="minorHAnsi" w:hAnsiTheme="minorHAnsi" w:cstheme="minorHAnsi"/>
                <w:noProof/>
              </w:rPr>
              <w:t>A Házirend megsértése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495" w:history="1">
            <w:r>
              <w:rPr>
                <w:rStyle w:val="Hiperhivatkozs"/>
                <w:rFonts w:asciiTheme="minorHAnsi" w:hAnsiTheme="minorHAnsi" w:cstheme="minorHAnsi"/>
                <w:noProof/>
              </w:rPr>
              <w:t>A tanulók nagyobb csoportja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96" w:history="1">
            <w:r>
              <w:rPr>
                <w:rStyle w:val="Hiperhivatkozs"/>
                <w:rFonts w:asciiTheme="minorHAnsi" w:hAnsiTheme="minorHAnsi" w:cstheme="minorHAnsi"/>
                <w:noProof/>
              </w:rPr>
              <w:t>II.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ÁLTALÁNOS RENDELKEZÉSEK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97" w:history="1">
            <w:r>
              <w:rPr>
                <w:rStyle w:val="Hiperhivatkozs"/>
                <w:rFonts w:asciiTheme="minorHAnsi" w:hAnsiTheme="minorHAnsi" w:cstheme="minorHAnsi"/>
                <w:noProof/>
              </w:rPr>
              <w:t>III.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TANULÓK JOGAI</w:t>
            </w:r>
            <w:r>
              <w:rPr>
                <w:rStyle w:val="Hiperhivatkozs"/>
                <w:rFonts w:asciiTheme="minorHAnsi" w:hAnsiTheme="minorHAnsi" w:cstheme="minorHAnsi"/>
                <w:noProof/>
                <w:vertAlign w:val="superscript"/>
              </w:rPr>
              <w:t xml:space="preserve"> </w:t>
            </w:r>
            <w:r>
              <w:rPr>
                <w:rStyle w:val="Hiperhivatkozs"/>
                <w:rFonts w:asciiTheme="minorHAnsi" w:hAnsiTheme="minorHAnsi" w:cstheme="minorHAnsi"/>
                <w:noProof/>
              </w:rPr>
              <w:t>(2011. ÉVI CXC TÖRVÉNY 45-46.§)</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98" w:history="1">
            <w:r>
              <w:rPr>
                <w:rStyle w:val="Hiperhivatkozs"/>
                <w:rFonts w:asciiTheme="minorHAnsi" w:hAnsiTheme="minorHAnsi" w:cstheme="minorHAnsi"/>
                <w:noProof/>
              </w:rPr>
              <w:t>IV.</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A TANULÓK KÖTELESSÉGEI, ELVÁRT VISELKEDÉSI SZABÁLYAI</w:t>
            </w:r>
            <w:r>
              <w:rPr>
                <w:rStyle w:val="Hiperhivatkozs"/>
                <w:rFonts w:asciiTheme="minorHAnsi" w:hAnsiTheme="minorHAnsi" w:cstheme="minorHAnsi"/>
                <w:noProof/>
                <w:vertAlign w:val="superscript"/>
              </w:rPr>
              <w:t>4</w:t>
            </w:r>
            <w:r>
              <w:rPr>
                <w:rStyle w:val="Hiperhivatkozs"/>
                <w:rFonts w:asciiTheme="minorHAnsi" w:hAnsiTheme="minorHAnsi" w:cstheme="minorHAnsi"/>
                <w:noProof/>
              </w:rPr>
              <w:t xml:space="preserve"> (2011. ÉVI CXC TÖRVÉNY 45-46.§)</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499" w:history="1">
            <w:r>
              <w:rPr>
                <w:rStyle w:val="Hiperhivatkozs"/>
                <w:rFonts w:asciiTheme="minorHAnsi" w:hAnsiTheme="minorHAnsi" w:cstheme="minorHAnsi"/>
                <w:noProof/>
              </w:rPr>
              <w:t>V.</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A TANULÓK JUTALMAZÁSÁNAK ELVEI ÉS FORMÁI</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_Toc170727499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00" w:history="1">
            <w:r>
              <w:rPr>
                <w:rStyle w:val="Hiperhivatkozs"/>
                <w:rFonts w:asciiTheme="minorHAnsi" w:hAnsiTheme="minorHAnsi" w:cstheme="minorHAnsi"/>
                <w:noProof/>
              </w:rPr>
              <w:t>VI.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A FEGYELMEZŐINTÉZKEDÉSEK FORMÁI ÉS ALKALMAZÁSÁNAK ELVEI</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01" w:history="1">
            <w:r>
              <w:rPr>
                <w:rStyle w:val="Hiperhivatkozs"/>
                <w:rFonts w:asciiTheme="minorHAnsi" w:hAnsiTheme="minorHAnsi" w:cstheme="minorHAnsi"/>
                <w:noProof/>
              </w:rPr>
              <w:t>VII.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MAGATARTÁS ÉS SZORGALOM JEGYEK MINŐSÍTÉSE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02" w:history="1">
            <w:r>
              <w:rPr>
                <w:rStyle w:val="Hiperhivatkozs"/>
                <w:rFonts w:asciiTheme="minorHAnsi" w:hAnsiTheme="minorHAnsi" w:cstheme="minorHAnsi"/>
                <w:noProof/>
              </w:rPr>
              <w:t>VIII.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ÁLTALÁNOS SZABÁLYOK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503" w:history="1">
            <w:r>
              <w:rPr>
                <w:rStyle w:val="Hiperhivatkozs"/>
                <w:rFonts w:asciiTheme="minorHAnsi" w:hAnsiTheme="minorHAnsi" w:cstheme="minorHAnsi"/>
                <w:noProof/>
              </w:rPr>
              <w:t>A dohányzással kapcsolatos előírások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04" w:history="1">
            <w:r>
              <w:rPr>
                <w:rStyle w:val="Hiperhivatkozs"/>
                <w:rFonts w:asciiTheme="minorHAnsi" w:hAnsiTheme="minorHAnsi" w:cstheme="minorHAnsi"/>
                <w:noProof/>
              </w:rPr>
              <w:t>IX.</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AZ ISKOLA MUNKARENDJE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05" w:history="1">
            <w:r>
              <w:rPr>
                <w:rStyle w:val="Hiperhivatkozs"/>
                <w:rFonts w:asciiTheme="minorHAnsi" w:hAnsiTheme="minorHAnsi" w:cstheme="minorHAnsi"/>
                <w:noProof/>
              </w:rPr>
              <w:t>X.</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MULASZTÁSOK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506" w:history="1">
            <w:r>
              <w:rPr>
                <w:rStyle w:val="Hiperhivatkozs"/>
                <w:rFonts w:asciiTheme="minorHAnsi" w:hAnsiTheme="minorHAnsi" w:cstheme="minorHAnsi"/>
                <w:noProof/>
              </w:rPr>
              <w:t>Késés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507" w:history="1">
            <w:r>
              <w:rPr>
                <w:rStyle w:val="Hiperhivatkozs"/>
                <w:rFonts w:asciiTheme="minorHAnsi" w:hAnsiTheme="minorHAnsi" w:cstheme="minorHAnsi"/>
                <w:noProof/>
              </w:rPr>
              <w:t>Mulasztás, távolmaradás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508" w:history="1">
            <w:r>
              <w:rPr>
                <w:rStyle w:val="Hiperhivatkozs"/>
                <w:rFonts w:asciiTheme="minorHAnsi" w:hAnsiTheme="minorHAnsi" w:cstheme="minorHAnsi"/>
                <w:noProof/>
              </w:rPr>
              <w:t>A tanulói hiányzás igazolása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09" w:history="1">
            <w:r>
              <w:rPr>
                <w:rStyle w:val="Hiperhivatkozs"/>
                <w:rFonts w:asciiTheme="minorHAnsi" w:hAnsiTheme="minorHAnsi" w:cstheme="minorHAnsi"/>
                <w:noProof/>
              </w:rPr>
              <w:t>XI.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AZ INGYENES TANKÖNYVELLÁTÁS INTÉZMÉNYI SZABÁLYAI</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_Toc170727509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tabs>
              <w:tab w:val="clear" w:pos="426"/>
            </w:tabs>
            <w:spacing w:line="247" w:lineRule="auto"/>
            <w:ind w:left="368" w:hanging="11"/>
            <w:rPr>
              <w:rFonts w:asciiTheme="minorHAnsi" w:eastAsiaTheme="minorEastAsia" w:hAnsiTheme="minorHAnsi" w:cstheme="minorHAnsi"/>
              <w:noProof/>
              <w:color w:val="auto"/>
              <w:sz w:val="22"/>
            </w:rPr>
          </w:pPr>
          <w:hyperlink w:anchor="_Toc170727510" w:history="1">
            <w:r>
              <w:rPr>
                <w:rStyle w:val="Hiperhivatkozs"/>
                <w:rFonts w:asciiTheme="minorHAnsi" w:hAnsiTheme="minorHAnsi" w:cstheme="minorHAnsi"/>
                <w:noProof/>
              </w:rPr>
              <w:t>A tanulóinkat érintő etikai elvárások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_Toc170727510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11" w:history="1">
            <w:r>
              <w:rPr>
                <w:rStyle w:val="Hiperhivatkozs"/>
                <w:rFonts w:asciiTheme="minorHAnsi" w:hAnsiTheme="minorHAnsi" w:cstheme="minorHAnsi"/>
                <w:noProof/>
              </w:rPr>
              <w:t>XII.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ZÁRÓ RENDELKEZÉSEK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_Toc170727511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12" w:history="1">
            <w:r>
              <w:rPr>
                <w:rStyle w:val="Hiperhivatkozs"/>
                <w:rFonts w:asciiTheme="minorHAnsi" w:hAnsiTheme="minorHAnsi" w:cstheme="minorHAnsi"/>
                <w:noProof/>
              </w:rPr>
              <w:t>XIII.</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ZÁRADÉK</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_Toc170727512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1"/>
            <w:rPr>
              <w:rFonts w:asciiTheme="minorHAnsi" w:eastAsiaTheme="minorEastAsia" w:hAnsiTheme="minorHAnsi" w:cstheme="minorHAnsi"/>
              <w:noProof/>
              <w:color w:val="auto"/>
              <w:sz w:val="22"/>
            </w:rPr>
          </w:pPr>
          <w:hyperlink w:anchor="_Toc170727513" w:history="1">
            <w:r>
              <w:rPr>
                <w:rStyle w:val="Hiperhivatkozs"/>
                <w:rFonts w:asciiTheme="minorHAnsi" w:hAnsiTheme="minorHAnsi" w:cstheme="minorHAnsi"/>
                <w:noProof/>
              </w:rPr>
              <w:t>XIV.</w:t>
            </w:r>
            <w:r>
              <w:rPr>
                <w:rFonts w:asciiTheme="minorHAnsi" w:eastAsiaTheme="minorEastAsia" w:hAnsiTheme="minorHAnsi" w:cstheme="minorHAnsi"/>
                <w:noProof/>
                <w:color w:val="auto"/>
                <w:sz w:val="22"/>
              </w:rPr>
              <w:tab/>
            </w:r>
            <w:r>
              <w:rPr>
                <w:rStyle w:val="Hiperhivatkozs"/>
                <w:rFonts w:asciiTheme="minorHAnsi" w:hAnsiTheme="minorHAnsi" w:cstheme="minorHAnsi"/>
                <w:noProof/>
              </w:rPr>
              <w:t>MELLÉKLET (ÉRVÉNYES 2024. SZEPTEMBER 1-TŐL VISSZAVONÁSIG)</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_Toc170727513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pStyle w:val="TJ2"/>
            <w:rPr>
              <w:rFonts w:asciiTheme="minorHAnsi" w:eastAsiaTheme="minorEastAsia" w:hAnsiTheme="minorHAnsi" w:cstheme="minorHAnsi"/>
              <w:noProof/>
              <w:color w:val="auto"/>
              <w:sz w:val="22"/>
            </w:rPr>
          </w:pPr>
          <w:hyperlink w:anchor="_Toc170727514" w:history="1">
            <w:r>
              <w:rPr>
                <w:rStyle w:val="Hiperhivatkozs"/>
                <w:rFonts w:asciiTheme="minorHAnsi" w:hAnsiTheme="minorHAnsi" w:cstheme="minorHAnsi"/>
                <w:noProof/>
                <w:lang w:eastAsia="en-US"/>
              </w:rPr>
              <w:t>Helyi intézkedések a pandémia megelőzésére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_Toc170727514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2</w:t>
            </w:r>
            <w:r>
              <w:rPr>
                <w:rFonts w:asciiTheme="minorHAnsi" w:hAnsiTheme="minorHAnsi" w:cstheme="minorHAnsi"/>
                <w:noProof/>
                <w:webHidden/>
              </w:rPr>
              <w:fldChar w:fldCharType="end"/>
            </w:r>
          </w:hyperlink>
        </w:p>
        <w:p>
          <w:pPr>
            <w:rPr>
              <w:rFonts w:asciiTheme="minorHAnsi" w:hAnsiTheme="minorHAnsi" w:cstheme="minorHAnsi"/>
            </w:rPr>
          </w:pPr>
          <w:r>
            <w:rPr>
              <w:rFonts w:asciiTheme="minorHAnsi" w:hAnsiTheme="minorHAnsi" w:cstheme="minorHAnsi"/>
              <w:b/>
              <w:bCs/>
            </w:rPr>
            <w:fldChar w:fldCharType="end"/>
          </w:r>
        </w:p>
      </w:sdtContent>
    </w:sdt>
    <w:p>
      <w:pPr>
        <w:pStyle w:val="Cmsor1"/>
        <w:numPr>
          <w:ilvl w:val="0"/>
          <w:numId w:val="23"/>
        </w:numPr>
        <w:ind w:left="284" w:hanging="284"/>
        <w:rPr>
          <w:rFonts w:asciiTheme="minorHAnsi" w:hAnsiTheme="minorHAnsi" w:cstheme="minorHAnsi"/>
        </w:rPr>
      </w:pPr>
      <w:bookmarkStart w:id="8" w:name="_Toc170727486"/>
      <w:r>
        <w:rPr>
          <w:rFonts w:asciiTheme="minorHAnsi" w:hAnsiTheme="minorHAnsi" w:cstheme="minorHAnsi"/>
        </w:rPr>
        <w:lastRenderedPageBreak/>
        <w:t>BEVEZETŐ</w:t>
      </w:r>
      <w:bookmarkEnd w:id="7"/>
      <w:bookmarkEnd w:id="8"/>
      <w:r>
        <w:rPr>
          <w:rFonts w:asciiTheme="minorHAnsi" w:hAnsiTheme="minorHAnsi" w:cstheme="minorHAnsi"/>
        </w:rPr>
        <w:t xml:space="preserve"> </w:t>
      </w:r>
    </w:p>
    <w:p>
      <w:pPr>
        <w:pStyle w:val="Cmsor2"/>
        <w:rPr>
          <w:rFonts w:asciiTheme="minorHAnsi" w:hAnsiTheme="minorHAnsi" w:cstheme="minorHAnsi"/>
        </w:rPr>
      </w:pPr>
      <w:bookmarkStart w:id="9" w:name="_Toc170727449"/>
      <w:bookmarkStart w:id="10" w:name="_Toc170727487"/>
      <w:r>
        <w:rPr>
          <w:rFonts w:asciiTheme="minorHAnsi" w:hAnsiTheme="minorHAnsi" w:cstheme="minorHAnsi"/>
        </w:rPr>
        <w:t>A Házirend elkészítését meghatározó jogszabályok, szakmai dokumentumok</w:t>
      </w:r>
      <w:bookmarkEnd w:id="9"/>
      <w:bookmarkEnd w:id="10"/>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 Házirend az iskola belső életét szabályozza, elkészítése a következő jogszabályok, szakmai dokumentumok figyelembevételével készült: </w:t>
      </w:r>
    </w:p>
    <w:p>
      <w:pPr>
        <w:pStyle w:val="Listaszerbekezds"/>
        <w:numPr>
          <w:ilvl w:val="0"/>
          <w:numId w:val="1"/>
        </w:numPr>
        <w:rPr>
          <w:rFonts w:asciiTheme="minorHAnsi" w:hAnsiTheme="minorHAnsi" w:cstheme="minorHAnsi"/>
          <w:sz w:val="24"/>
          <w:szCs w:val="24"/>
        </w:rPr>
      </w:pPr>
      <w:r>
        <w:rPr>
          <w:rFonts w:asciiTheme="minorHAnsi" w:hAnsiTheme="minorHAnsi" w:cstheme="minorHAnsi"/>
          <w:bCs/>
          <w:iCs/>
          <w:sz w:val="24"/>
          <w:szCs w:val="24"/>
        </w:rPr>
        <w:t xml:space="preserve">Nemzeti Köznevelésről szóló 2011. évi CXC. törvény </w:t>
      </w:r>
    </w:p>
    <w:p>
      <w:pPr>
        <w:pStyle w:val="Listaszerbekezds"/>
        <w:numPr>
          <w:ilvl w:val="0"/>
          <w:numId w:val="1"/>
        </w:numPr>
        <w:rPr>
          <w:rFonts w:asciiTheme="minorHAnsi" w:hAnsiTheme="minorHAnsi" w:cstheme="minorHAnsi"/>
          <w:sz w:val="24"/>
          <w:szCs w:val="24"/>
        </w:rPr>
      </w:pPr>
      <w:r>
        <w:rPr>
          <w:rFonts w:asciiTheme="minorHAnsi" w:hAnsiTheme="minorHAnsi" w:cstheme="minorHAnsi"/>
          <w:bCs/>
          <w:iCs/>
          <w:sz w:val="24"/>
          <w:szCs w:val="24"/>
        </w:rPr>
        <w:t xml:space="preserve">A nevelési-oktatási intézmények működéséről és a köznevelési intézmények névhasználatáról szóló 20/2012. (VIII. 31.) EMMI rendelet </w:t>
      </w:r>
    </w:p>
    <w:p>
      <w:pPr>
        <w:pStyle w:val="Listaszerbekezds"/>
        <w:numPr>
          <w:ilvl w:val="0"/>
          <w:numId w:val="1"/>
        </w:numPr>
        <w:rPr>
          <w:rFonts w:asciiTheme="minorHAnsi" w:hAnsiTheme="minorHAnsi" w:cstheme="minorHAnsi"/>
        </w:rPr>
      </w:pPr>
      <w:r>
        <w:rPr>
          <w:rFonts w:asciiTheme="minorHAnsi" w:hAnsiTheme="minorHAnsi" w:cstheme="minorHAnsi"/>
        </w:rPr>
        <w:t xml:space="preserve">2011. évi CXII. törvény az információs önrendelkezési jogról és az információszabadságról </w:t>
      </w:r>
    </w:p>
    <w:p>
      <w:pPr>
        <w:pStyle w:val="Listaszerbekezds"/>
        <w:numPr>
          <w:ilvl w:val="0"/>
          <w:numId w:val="1"/>
        </w:numPr>
        <w:rPr>
          <w:rFonts w:asciiTheme="minorHAnsi" w:hAnsiTheme="minorHAnsi" w:cstheme="minorHAnsi"/>
        </w:rPr>
      </w:pPr>
      <w:r>
        <w:rPr>
          <w:rFonts w:asciiTheme="minorHAnsi" w:hAnsiTheme="minorHAnsi" w:cstheme="minorHAnsi"/>
        </w:rPr>
        <w:t xml:space="preserve">1999. évi XLII. törvény a nemdohányzók védelméről </w:t>
      </w:r>
    </w:p>
    <w:p>
      <w:pPr>
        <w:pStyle w:val="Listaszerbekezds"/>
        <w:numPr>
          <w:ilvl w:val="0"/>
          <w:numId w:val="1"/>
        </w:numPr>
        <w:rPr>
          <w:rFonts w:asciiTheme="minorHAnsi" w:hAnsiTheme="minorHAnsi" w:cstheme="minorHAnsi"/>
          <w:sz w:val="24"/>
          <w:szCs w:val="24"/>
        </w:rPr>
      </w:pPr>
      <w:r>
        <w:rPr>
          <w:rFonts w:asciiTheme="minorHAnsi" w:hAnsiTheme="minorHAnsi" w:cstheme="minorHAnsi"/>
          <w:bCs/>
          <w:iCs/>
          <w:sz w:val="24"/>
          <w:szCs w:val="24"/>
        </w:rPr>
        <w:t>20/2023 (VI. 30.) BM rendelet</w:t>
      </w:r>
    </w:p>
    <w:p>
      <w:pPr>
        <w:pStyle w:val="Listaszerbekezds"/>
        <w:numPr>
          <w:ilvl w:val="0"/>
          <w:numId w:val="1"/>
        </w:numPr>
        <w:rPr>
          <w:rFonts w:asciiTheme="minorHAnsi" w:hAnsiTheme="minorHAnsi" w:cstheme="minorHAnsi"/>
          <w:sz w:val="24"/>
          <w:szCs w:val="24"/>
        </w:rPr>
      </w:pPr>
      <w:r>
        <w:rPr>
          <w:rFonts w:asciiTheme="minorHAnsi" w:hAnsiTheme="minorHAnsi" w:cstheme="minorHAnsi"/>
          <w:sz w:val="24"/>
          <w:szCs w:val="24"/>
        </w:rPr>
        <w:t xml:space="preserve">Pedagógiai Program </w:t>
      </w:r>
    </w:p>
    <w:p>
      <w:pPr>
        <w:pStyle w:val="Listaszerbekezds"/>
        <w:numPr>
          <w:ilvl w:val="0"/>
          <w:numId w:val="1"/>
        </w:numPr>
        <w:rPr>
          <w:rFonts w:asciiTheme="minorHAnsi" w:hAnsiTheme="minorHAnsi" w:cstheme="minorHAnsi"/>
          <w:sz w:val="24"/>
          <w:szCs w:val="24"/>
        </w:rPr>
      </w:pPr>
      <w:r>
        <w:rPr>
          <w:rFonts w:asciiTheme="minorHAnsi" w:hAnsiTheme="minorHAnsi" w:cstheme="minorHAnsi"/>
          <w:sz w:val="24"/>
          <w:szCs w:val="24"/>
        </w:rPr>
        <w:t xml:space="preserve">Iskolai SZMSZ </w:t>
      </w:r>
    </w:p>
    <w:p>
      <w:pPr>
        <w:pStyle w:val="Cmsor2"/>
        <w:jc w:val="both"/>
        <w:rPr>
          <w:rFonts w:asciiTheme="minorHAnsi" w:hAnsiTheme="minorHAnsi" w:cstheme="minorHAnsi"/>
        </w:rPr>
      </w:pPr>
      <w:bookmarkStart w:id="11" w:name="_Toc170727450"/>
      <w:bookmarkStart w:id="12" w:name="_Toc170727488"/>
      <w:r>
        <w:rPr>
          <w:rFonts w:asciiTheme="minorHAnsi" w:hAnsiTheme="minorHAnsi" w:cstheme="minorHAnsi"/>
        </w:rPr>
        <w:t>A Házirend területi hatálya</w:t>
      </w:r>
      <w:bookmarkEnd w:id="11"/>
      <w:bookmarkEnd w:id="12"/>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Az iskola teljes területén, illetve szervezett iskolai rendezvényeken és a Pedagógiai Programban meghatározott iskolán kívüli rendezvényeken, ha a rendezvényen való részvétel az iskola szervezésében történik. </w:t>
      </w:r>
    </w:p>
    <w:p>
      <w:pPr>
        <w:pStyle w:val="Cmsor2"/>
        <w:rPr>
          <w:rFonts w:asciiTheme="minorHAnsi" w:hAnsiTheme="minorHAnsi" w:cstheme="minorHAnsi"/>
        </w:rPr>
      </w:pPr>
      <w:bookmarkStart w:id="13" w:name="_Toc170727451"/>
      <w:bookmarkStart w:id="14" w:name="_Toc170727489"/>
      <w:r>
        <w:rPr>
          <w:rFonts w:asciiTheme="minorHAnsi" w:hAnsiTheme="minorHAnsi" w:cstheme="minorHAnsi"/>
        </w:rPr>
        <w:t>A Házirend személyi hatálya</w:t>
      </w:r>
      <w:bookmarkEnd w:id="13"/>
      <w:bookmarkEnd w:id="14"/>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Érvényes az iskolával jogviszonyban álló tanulókra, szülőkre, a pedagógusokra és az intézmény dolgozóira egyaránt és az intézmény területén és más helyszínen, az iskola rendezvényein tartózkodó valamennyi személyre. </w:t>
      </w:r>
    </w:p>
    <w:p>
      <w:pPr>
        <w:pStyle w:val="Cmsor2"/>
        <w:rPr>
          <w:rFonts w:asciiTheme="minorHAnsi" w:hAnsiTheme="minorHAnsi" w:cstheme="minorHAnsi"/>
        </w:rPr>
      </w:pPr>
      <w:bookmarkStart w:id="15" w:name="_Toc170727452"/>
      <w:bookmarkStart w:id="16" w:name="_Toc170727490"/>
      <w:r>
        <w:rPr>
          <w:rFonts w:asciiTheme="minorHAnsi" w:hAnsiTheme="minorHAnsi" w:cstheme="minorHAnsi"/>
        </w:rPr>
        <w:t>A Házirend időbeli hatálya</w:t>
      </w:r>
      <w:bookmarkEnd w:id="15"/>
      <w:bookmarkEnd w:id="16"/>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 tanulók, pedagógusok, intézményi alkalmazottak az intézménybe történő belépéstől, érkezéstől az onnan való jogszerű távozásig, valamint az intézmény területén kívüli iskolai programok, rendezvények idejére terjed ki. A szülőkre a gyermekük tanulói jogviszony fennállása idejére terjed ki. </w:t>
      </w:r>
    </w:p>
    <w:p>
      <w:pPr>
        <w:pStyle w:val="Cmsor2"/>
        <w:rPr>
          <w:rFonts w:asciiTheme="minorHAnsi" w:hAnsiTheme="minorHAnsi" w:cstheme="minorHAnsi"/>
        </w:rPr>
      </w:pPr>
      <w:bookmarkStart w:id="17" w:name="_Toc170727453"/>
      <w:bookmarkStart w:id="18" w:name="_Toc170727491"/>
      <w:r>
        <w:rPr>
          <w:rFonts w:asciiTheme="minorHAnsi" w:hAnsiTheme="minorHAnsi" w:cstheme="minorHAnsi"/>
        </w:rPr>
        <w:t>A Házirend nyilvánossága</w:t>
      </w:r>
      <w:bookmarkEnd w:id="17"/>
      <w:bookmarkEnd w:id="18"/>
      <w:r>
        <w:rPr>
          <w:rFonts w:asciiTheme="minorHAnsi" w:hAnsiTheme="minorHAnsi" w:cstheme="minorHAnsi"/>
        </w:rPr>
        <w:t xml:space="preserve"> </w:t>
      </w:r>
    </w:p>
    <w:p>
      <w:pPr>
        <w:rPr>
          <w:rFonts w:asciiTheme="minorHAnsi" w:eastAsia="Times New Roman" w:hAnsiTheme="minorHAnsi" w:cstheme="minorHAnsi"/>
        </w:rPr>
      </w:pPr>
      <w:r>
        <w:rPr>
          <w:rFonts w:asciiTheme="minorHAnsi" w:hAnsiTheme="minorHAnsi" w:cstheme="minorHAnsi"/>
        </w:rPr>
        <w:t xml:space="preserve">A Házirend egy példányát az iskolába történő beiratkozáskor a szülő, tanuló megkapja, amennyiben az intézmény anyagi lehetőségei megengedik, egyébként az iskola honlapján olvasható. Az osztályfőnök a szülők részére a tanév kezdetén szülői értekezleten tájékoztatást ad, a tanulókkal a tanév első napján osztályfőnöki órák keretében ismerteti a Házirendet. A Házirend egy példánya az iskolai könyvtárban kerül elhelyezésre. </w:t>
      </w:r>
      <w:r>
        <w:rPr>
          <w:rFonts w:asciiTheme="minorHAnsi" w:eastAsia="Times New Roman" w:hAnsiTheme="minorHAnsi" w:cstheme="minorHAnsi"/>
        </w:rPr>
        <w:t xml:space="preserve"> </w:t>
      </w:r>
    </w:p>
    <w:p>
      <w:pPr>
        <w:pStyle w:val="Cmsor2"/>
        <w:jc w:val="both"/>
        <w:rPr>
          <w:rFonts w:asciiTheme="minorHAnsi" w:hAnsiTheme="minorHAnsi" w:cstheme="minorHAnsi"/>
        </w:rPr>
      </w:pPr>
      <w:bookmarkStart w:id="19" w:name="_Toc170727454"/>
      <w:bookmarkStart w:id="20" w:name="_Toc170727492"/>
      <w:r>
        <w:rPr>
          <w:rFonts w:asciiTheme="minorHAnsi" w:hAnsiTheme="minorHAnsi" w:cstheme="minorHAnsi"/>
        </w:rPr>
        <w:t>A Házirend célja</w:t>
      </w:r>
      <w:bookmarkEnd w:id="19"/>
      <w:bookmarkEnd w:id="20"/>
      <w:r>
        <w:rPr>
          <w:rFonts w:asciiTheme="minorHAnsi" w:hAnsiTheme="minorHAnsi" w:cstheme="minorHAnsi"/>
        </w:rPr>
        <w:t xml:space="preserve"> </w:t>
      </w:r>
    </w:p>
    <w:p>
      <w:pPr>
        <w:rPr>
          <w:rFonts w:asciiTheme="minorHAnsi" w:hAnsiTheme="minorHAnsi" w:cstheme="minorHAnsi"/>
        </w:rPr>
      </w:pPr>
      <w:r>
        <w:rPr>
          <w:rFonts w:asciiTheme="minorHAnsi" w:eastAsia="Times New Roman" w:hAnsiTheme="minorHAnsi" w:cstheme="minorHAnsi"/>
        </w:rPr>
        <w:t xml:space="preserve">A Szegvári Forray Máté Általános Iskola tanulóinak és pedagógusainak munkáját, iskolához való viszonyát az intézmény közel évszázados múltjából következő hagyományai és az iskolával szemben támasztott mai követelmények határozzák meg. E hagyományok és elvárások alakítják értékrendünket, amelynek legfontosabb elemei: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az önmagunkkal és környezetünkkel szembeni igényesség;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 szolidaritás és a tolerancia;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lastRenderedPageBreak/>
        <w:t xml:space="preserve">egymás tisztelete;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 tudás és birtokosai iránti tisztelet;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 világra való nyitottság és a tudás megszerzéséért való áldozatvállalás;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az alkotó aktivitás és a szabálykövető magatartás együtt létezése;  </w:t>
      </w:r>
    </w:p>
    <w:p>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az iskola jó hírnevének öregbítése, hagyományainak ápolása.  </w:t>
      </w:r>
    </w:p>
    <w:p>
      <w:pPr>
        <w:rPr>
          <w:rFonts w:asciiTheme="minorHAnsi" w:hAnsiTheme="minorHAnsi" w:cstheme="minorHAnsi"/>
        </w:rPr>
      </w:pPr>
      <w:r>
        <w:rPr>
          <w:rFonts w:asciiTheme="minorHAnsi" w:eastAsia="Times New Roman" w:hAnsiTheme="minorHAnsi" w:cstheme="minorHAnsi"/>
        </w:rPr>
        <w:t xml:space="preserve">A házirend az iskolában elfogadott értékrend alapján az érvényben lévő törvények és rendeletek előírásainak megfelelően készült. </w:t>
      </w:r>
    </w:p>
    <w:p>
      <w:pPr>
        <w:rPr>
          <w:rFonts w:asciiTheme="minorHAnsi" w:hAnsiTheme="minorHAnsi" w:cstheme="minorHAnsi"/>
        </w:rPr>
      </w:pPr>
      <w:r>
        <w:rPr>
          <w:rFonts w:asciiTheme="minorHAnsi" w:hAnsiTheme="minorHAnsi" w:cstheme="minorHAnsi"/>
        </w:rPr>
        <w:t>A tanulói házirendet a nevelőtestület fogadja el. A házirend biztosítja a működés kereteit a nevelő- és oktató feladatok ellátásához, a közösségi élet szervezéséhez és lebonyolításához, az értékek közvetítéséhez. Elősegíti az intézmény pedagógiai programjának megvalósítását, szabályozza a belső rendet, ezért követése kötelező mindenki számára.</w:t>
      </w:r>
    </w:p>
    <w:p>
      <w:pPr>
        <w:rPr>
          <w:rFonts w:asciiTheme="minorHAnsi" w:hAnsiTheme="minorHAnsi" w:cstheme="minorHAnsi"/>
        </w:rPr>
      </w:pPr>
      <w:r>
        <w:rPr>
          <w:rFonts w:asciiTheme="minorHAnsi" w:hAnsiTheme="minorHAnsi" w:cstheme="minorHAnsi"/>
        </w:rPr>
        <w:t xml:space="preserve">Az iskola működésében egy egységes normarendszer kialakítása. Arra törekszik, hogy megértesse az iskola tanulóival, hogy a szabályozás nem ellenük, hanem értük történik. </w:t>
      </w:r>
    </w:p>
    <w:p>
      <w:pPr>
        <w:rPr>
          <w:rFonts w:asciiTheme="minorHAnsi" w:hAnsiTheme="minorHAnsi" w:cstheme="minorHAnsi"/>
        </w:rPr>
      </w:pPr>
      <w:r>
        <w:rPr>
          <w:rFonts w:asciiTheme="minorHAnsi" w:hAnsiTheme="minorHAnsi" w:cstheme="minorHAnsi"/>
        </w:rPr>
        <w:t xml:space="preserve">A Házirend állapítja meg a tanulói jogok és kötelességek gyakorlásával, valamint az iskola munkarendjével kapcsolatos rendelkezéseket. </w:t>
      </w:r>
    </w:p>
    <w:p>
      <w:pPr>
        <w:rPr>
          <w:rFonts w:asciiTheme="minorHAnsi" w:hAnsiTheme="minorHAnsi" w:cstheme="minorHAnsi"/>
        </w:rPr>
      </w:pPr>
      <w:r>
        <w:rPr>
          <w:rFonts w:asciiTheme="minorHAnsi" w:hAnsiTheme="minorHAnsi" w:cstheme="minorHAnsi"/>
        </w:rPr>
        <w:t xml:space="preserve">A Házirendbe foglalt előírások célja biztosítani az iskola törvényes működését, az iskolai nevelés és oktatás zavartalan megvalósítását, valamint a tanulók iskolai közösségi életének megszervezését. </w:t>
      </w:r>
    </w:p>
    <w:p>
      <w:pPr>
        <w:pStyle w:val="Cmsor2"/>
        <w:jc w:val="both"/>
        <w:rPr>
          <w:rFonts w:asciiTheme="minorHAnsi" w:hAnsiTheme="minorHAnsi" w:cstheme="minorHAnsi"/>
        </w:rPr>
      </w:pPr>
      <w:bookmarkStart w:id="21" w:name="_Toc170727455"/>
      <w:bookmarkStart w:id="22" w:name="_Toc170727493"/>
      <w:r>
        <w:rPr>
          <w:rFonts w:asciiTheme="minorHAnsi" w:hAnsiTheme="minorHAnsi" w:cstheme="minorHAnsi"/>
        </w:rPr>
        <w:t>A Házirend elfogadása, módosítása</w:t>
      </w:r>
      <w:bookmarkEnd w:id="21"/>
      <w:bookmarkEnd w:id="22"/>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 nevelőtestület fogadja el. Módosítását kezdeményezheti az iskola igazgatója, nevelőtestülete, a tanulók közössége. </w:t>
      </w:r>
    </w:p>
    <w:p>
      <w:pPr>
        <w:rPr>
          <w:rFonts w:asciiTheme="minorHAnsi" w:hAnsiTheme="minorHAnsi" w:cstheme="minorHAnsi"/>
        </w:rPr>
      </w:pPr>
      <w:r>
        <w:rPr>
          <w:rFonts w:asciiTheme="minorHAnsi" w:hAnsiTheme="minorHAnsi" w:cstheme="minorHAnsi"/>
        </w:rPr>
        <w:t xml:space="preserve">A Házirend azon rendelkezéseinek érvénybelépéséhez, amelyekből a fenntartóra többletkötelezettség hárul, a fenntartó egyetértése szükséges. </w:t>
      </w:r>
    </w:p>
    <w:p>
      <w:pPr>
        <w:pStyle w:val="Cmsor2"/>
        <w:jc w:val="both"/>
        <w:rPr>
          <w:rFonts w:asciiTheme="minorHAnsi" w:hAnsiTheme="minorHAnsi" w:cstheme="minorHAnsi"/>
        </w:rPr>
      </w:pPr>
      <w:bookmarkStart w:id="23" w:name="_Toc170727456"/>
      <w:bookmarkStart w:id="24" w:name="_Toc170727494"/>
      <w:r>
        <w:rPr>
          <w:rFonts w:asciiTheme="minorHAnsi" w:hAnsiTheme="minorHAnsi" w:cstheme="minorHAnsi"/>
        </w:rPr>
        <w:t>A Házirend megsértése</w:t>
      </w:r>
      <w:bookmarkEnd w:id="23"/>
      <w:bookmarkEnd w:id="24"/>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 Házirend megsértése esetén számonkérésnek, fegyelmi eljárás lefolytatásának van helye, melynek részletes szabályait a jogszabályok tartalmazzák. </w:t>
      </w:r>
    </w:p>
    <w:p>
      <w:pPr>
        <w:pStyle w:val="Cmsor2"/>
        <w:jc w:val="both"/>
        <w:rPr>
          <w:rFonts w:asciiTheme="minorHAnsi" w:hAnsiTheme="minorHAnsi" w:cstheme="minorHAnsi"/>
        </w:rPr>
      </w:pPr>
      <w:bookmarkStart w:id="25" w:name="_Toc170727457"/>
      <w:bookmarkStart w:id="26" w:name="_Toc170727495"/>
      <w:r>
        <w:rPr>
          <w:rFonts w:asciiTheme="minorHAnsi" w:hAnsiTheme="minorHAnsi" w:cstheme="minorHAnsi"/>
        </w:rPr>
        <w:t>A tanulók nagyobb csoportja</w:t>
      </w:r>
      <w:bookmarkEnd w:id="25"/>
      <w:bookmarkEnd w:id="26"/>
      <w:r>
        <w:rPr>
          <w:rFonts w:asciiTheme="minorHAnsi" w:hAnsiTheme="minorHAnsi" w:cstheme="minorHAnsi"/>
        </w:rPr>
        <w:t xml:space="preserve"> </w:t>
      </w:r>
    </w:p>
    <w:p>
      <w:pPr>
        <w:rPr>
          <w:rFonts w:asciiTheme="minorHAnsi" w:eastAsia="Times New Roman" w:hAnsiTheme="minorHAnsi" w:cstheme="minorHAnsi"/>
        </w:rPr>
      </w:pPr>
      <w:r>
        <w:rPr>
          <w:rFonts w:asciiTheme="minorHAnsi" w:hAnsiTheme="minorHAnsi" w:cstheme="minorHAnsi"/>
        </w:rPr>
        <w:t>A véleményezési jog gyakorlása szempontjából a diákok nagyobb közösségei alatt a tanulók 40 %-át kell érteni.</w:t>
      </w:r>
    </w:p>
    <w:p>
      <w:pPr>
        <w:pStyle w:val="Cmsor1"/>
        <w:numPr>
          <w:ilvl w:val="0"/>
          <w:numId w:val="23"/>
        </w:numPr>
        <w:ind w:left="284" w:hanging="284"/>
        <w:rPr>
          <w:rFonts w:asciiTheme="minorHAnsi" w:hAnsiTheme="minorHAnsi" w:cstheme="minorHAnsi"/>
        </w:rPr>
      </w:pPr>
      <w:bookmarkStart w:id="27" w:name="_Toc170727458"/>
      <w:bookmarkStart w:id="28" w:name="_Toc170727496"/>
      <w:r>
        <w:rPr>
          <w:rFonts w:asciiTheme="minorHAnsi" w:hAnsiTheme="minorHAnsi" w:cstheme="minorHAnsi"/>
        </w:rPr>
        <w:t>ÁLTALÁNOS RENDELKEZÉSEK</w:t>
      </w:r>
      <w:bookmarkEnd w:id="27"/>
      <w:bookmarkEnd w:id="28"/>
      <w:r>
        <w:rPr>
          <w:rFonts w:asciiTheme="minorHAnsi" w:hAnsiTheme="minorHAnsi" w:cstheme="minorHAnsi"/>
        </w:rPr>
        <w:t xml:space="preserve"> </w:t>
      </w:r>
    </w:p>
    <w:p>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 házirend az iskola belső életét szabályozza. Hatályos az iskola teljes területén, illetve szervezett iskolai rendezvényeken és a pedagógiai programban meghatározott iskolán kívüli rendezvényeken, ha a rendezvényen való részvétel az iskola szervezésében történik. </w:t>
      </w:r>
    </w:p>
    <w:p>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 házirend érvényes a tanulókra, pedagógusokra és az intézmény dolgozóira egyaránt. </w:t>
      </w:r>
    </w:p>
    <w:p>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 házirend a hatályba lépés napjától (2024. szeptember 1.) visszavonásig érvényes, folyamatosan az iskola területére lépéstől annak elhagyásáig, továbbá az iskola által szervezett közös rendezvények időtartama alatt. </w:t>
      </w:r>
    </w:p>
    <w:p>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Az iskola tanulóira, dolgozóira a házirenden kívül vonatkozik minden olyan iskolai belső szabályzat, ami rájuk egyéként is fennáll. Különösen érvényes rájuk az iskola szervezeti és működési szabályzata, valamint pedagógiai programja. </w:t>
      </w:r>
    </w:p>
    <w:p>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lastRenderedPageBreak/>
        <w:t>A gyermeket, a tanulót a tőle elvárhatónál jobb teljesítményéért az iskola házirendjében foglaltak szerint jutalmazzuk. „A tőle elvárható jobb teljesítmény alatt” a következőket értjük:</w:t>
      </w:r>
      <w:r>
        <w:rPr>
          <w:rFonts w:asciiTheme="minorHAnsi" w:hAnsiTheme="minorHAnsi" w:cstheme="minorHAnsi"/>
          <w:sz w:val="24"/>
          <w:szCs w:val="24"/>
          <w:vertAlign w:val="superscript"/>
        </w:rPr>
        <w:t>1</w:t>
      </w:r>
      <w:r>
        <w:rPr>
          <w:rFonts w:asciiTheme="minorHAnsi" w:hAnsiTheme="minorHAnsi" w:cstheme="minorHAnsi"/>
          <w:sz w:val="24"/>
          <w:szCs w:val="24"/>
        </w:rPr>
        <w:t xml:space="preserve"> </w:t>
      </w:r>
    </w:p>
    <w:p>
      <w:pPr>
        <w:rPr>
          <w:rFonts w:asciiTheme="minorHAnsi" w:hAnsiTheme="minorHAnsi" w:cstheme="minorHAnsi"/>
        </w:rPr>
      </w:pPr>
      <w:r>
        <w:rPr>
          <w:rFonts w:asciiTheme="minorHAnsi" w:hAnsiTheme="minorHAnsi" w:cstheme="minorHAnsi"/>
        </w:rPr>
        <w:t xml:space="preserve">Szülők részéről történő hozzáférés módja Köznevelési Regisztrációs és Tanulmányi Alaprendszerhez. (a továbbiakban: KRÉTA) </w:t>
      </w:r>
    </w:p>
    <w:p>
      <w:pPr>
        <w:rPr>
          <w:rFonts w:asciiTheme="minorHAnsi" w:hAnsiTheme="minorHAnsi" w:cstheme="minorHAnsi"/>
        </w:rPr>
      </w:pPr>
      <w:r>
        <w:rPr>
          <w:rFonts w:asciiTheme="minorHAnsi" w:hAnsiTheme="minorHAnsi" w:cstheme="minorHAnsi"/>
        </w:rPr>
        <w:t xml:space="preserve">A Köznevelési Regisztrációs és Tanulmányi Alaprendszer (a továbbiakban: KRÉTA) a fenntartó által üzemeltetett, az egyes intézmények által kezelt iskolaadminisztrációs rendszere, az egyetlen államilag jóváhagyott rendszer. Iskolánk a 2018/2019. tanévtől a tanulók mulasztását, érdemjegyeit ebben a rendszerben rögzíti. Ön, mint Szülő közvetlenül nyomon követheti gyermeke tanulmányi teljesítményét, mulasztását, késéseit, az egyes tanórák anyagát. </w:t>
      </w:r>
    </w:p>
    <w:p>
      <w:pPr>
        <w:rPr>
          <w:rFonts w:asciiTheme="minorHAnsi" w:hAnsiTheme="minorHAnsi" w:cstheme="minorHAnsi"/>
        </w:rPr>
      </w:pPr>
      <w:r>
        <w:rPr>
          <w:rFonts w:asciiTheme="minorHAnsi" w:hAnsiTheme="minorHAnsi" w:cstheme="minorHAnsi"/>
        </w:rPr>
        <w:t>A szülők az intézményi rendszerünk webcímén keresztül érhetik el a Kréta elektronikus ellenőrző oldalát. Az iskolától kapott felhasználónévvel és jelszóval be tud lépni.</w:t>
      </w:r>
    </w:p>
    <w:p>
      <w:pPr>
        <w:rPr>
          <w:rFonts w:asciiTheme="minorHAnsi" w:hAnsiTheme="minorHAnsi" w:cstheme="minorHAnsi"/>
        </w:rPr>
      </w:pPr>
    </w:p>
    <w:p>
      <w:pPr>
        <w:pStyle w:val="Cmsor1"/>
        <w:numPr>
          <w:ilvl w:val="0"/>
          <w:numId w:val="23"/>
        </w:numPr>
        <w:ind w:left="284" w:hanging="284"/>
        <w:rPr>
          <w:rFonts w:asciiTheme="minorHAnsi" w:hAnsiTheme="minorHAnsi" w:cstheme="minorHAnsi"/>
        </w:rPr>
      </w:pPr>
      <w:bookmarkStart w:id="29" w:name="_Toc170727459"/>
      <w:bookmarkStart w:id="30" w:name="_Toc170727497"/>
      <w:r>
        <w:rPr>
          <w:rFonts w:asciiTheme="minorHAnsi" w:hAnsiTheme="minorHAnsi" w:cstheme="minorHAnsi"/>
        </w:rPr>
        <w:t>A TANULÓK JOGAI</w:t>
      </w:r>
      <w:r>
        <w:rPr>
          <w:rFonts w:asciiTheme="minorHAnsi" w:hAnsiTheme="minorHAnsi" w:cstheme="minorHAnsi"/>
          <w:vertAlign w:val="superscript"/>
        </w:rPr>
        <w:t xml:space="preserve"> </w:t>
      </w:r>
      <w:r>
        <w:rPr>
          <w:rFonts w:asciiTheme="minorHAnsi" w:hAnsiTheme="minorHAnsi" w:cstheme="minorHAnsi"/>
        </w:rPr>
        <w:t>(2011. ÉVI CXC TÖRVÉNY 45-46.§)</w:t>
      </w:r>
      <w:bookmarkEnd w:id="29"/>
      <w:bookmarkEnd w:id="30"/>
      <w:r>
        <w:rPr>
          <w:rFonts w:asciiTheme="minorHAnsi" w:hAnsiTheme="minorHAnsi" w:cstheme="minorHAnsi"/>
        </w:rPr>
        <w:t xml:space="preserve">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Intézményünk tanulója lehet vallási és etnikai megkülönböztetés nélkül minden olyan tanköteles korú gyerek, aki beiratkozással iskolánkba felvételét kéri, és a kiadott szakvélemény alapján alkalmas a mindennapos iskolába járásra.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46. § (6) bekezdés b) pontja értelmében a tanuló joga különösen, hogy válasszon a pedagógiai program keretei között a választható tantárgyak, foglalkozások, továbbá pedagógusok közül.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46. § (6) bekezdés i) pontja értelmében a tanuló joga különösen, hogy jogszabályban meghatározottak szerint vendégtanulói jogviszonyt létesítsen.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 joga, hogy személyiségét, emberi méltóságát és jogait tiszteletben tartsák, vele szemben fizikai és lelki erőszakot, testi fenyítést ne alkalmazzanak, kínzásnak, kegyetlen, embertelen megalázó büntetésnek vagy bánásmódnak ne vessék alá.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ellene kollektív büntetést ne alkalmazzanak, azaz más (ok) viselkedése, magatartása miatt őt hátrány ne érje. (2011. évi CXC törvény 37-40. § az eljárásrendről)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jogában áll délutáni napközis felügyeletet igénybe venni, melyet a szülő írásban kérhet, valamint csak írásban mondhat le.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46. § (6) bekezdés értelmében a tanuló kérdezhet, véleményt mondhat, javaslatot tehet a Fórumokon, a DÖK megbeszélésein, megfelelő hangnemben fogalmazva. Fordulhat segítségért, vagy személyét érintő sérelem esetén panasszal a szaktanárhoz, az osztályfőnökhöz vagy az intézményvezetőhöz. A felmerült problémákra 15 napon belül minden érintettnek érdemi választ kell kapnia.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véleményét ki kell kérni minden olyan esetben, amikor a tanulóközösség felét érintő kérdésekben kell dönteni. A DÖK tanácskozásain a segítő tanáron kívül a vezetőség képviselői is részt vehetnek. Itt rendszeresen tájékoztatják a diákokat az iskolában folyó eseményekről, egyéb, őket érintő problémákról, eredményekről.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van az iskola bármely alkalmazottjához közvetlenül is kérdéssel fordulni, segítséget kérni a feladatok és a problémák megoldásához.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 valamennyi tanulójának joga van javaslatot tenni a tanulóközösség tisztségviselőinek megválasztásához. Mint diák választható és választó is egyben. Ha véleményt mond, azért hátrányos megkülönböztetés nem érheti.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 valamennyi tanulójának joga van javaslatot tenni személyesen, vagy a diákképviselők által az egy tanítás nélküli munkanap idejének megválasztására, programjainak összeállítására.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Évente 2 alkalommal diákgyűlést kell szervezni a diákönkormányzat működésének és a tanulói jogok érvényesítésének áttekintése céljából. Előkészítése és lebonyolítása a DÖK segítő tanárának a feladata.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 jogainak gyakorlása során nem sértheti társai és a közösség jogait. </w:t>
      </w:r>
    </w:p>
    <w:p>
      <w:pPr>
        <w:pStyle w:val="Listaszerbekezds"/>
        <w:numPr>
          <w:ilvl w:val="0"/>
          <w:numId w:val="6"/>
        </w:numPr>
        <w:jc w:val="both"/>
        <w:rPr>
          <w:rFonts w:asciiTheme="minorHAnsi" w:hAnsiTheme="minorHAnsi" w:cstheme="minorHAnsi"/>
        </w:rPr>
      </w:pPr>
      <w:r>
        <w:rPr>
          <w:rFonts w:asciiTheme="minorHAnsi" w:hAnsiTheme="minorHAnsi" w:cstheme="minorHAnsi"/>
        </w:rPr>
        <w:lastRenderedPageBreak/>
        <w:t xml:space="preserve">A diákönkormányzat SZMSZ-ének jóváhagyása: A diákönkormányzat a saját hatáskörébe tartozó döntések meghozatala előtt a nevelőtestület véleményét, illetve SZMSZ-ének jóváhagyását a diákönkormányzatot segítő tanár közreműködésével az intézményvezető útján kéri meg.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véleményezési jogainak gyakorlása. 2011. évi CXC. törvény a Nemzeti köznevelésről, 20/2012. (VIII.31.) EMMI rendelet a nevelési-oktatási intézmények működéséről, valamint jogszabályban meghatározott esetekben a diákönkormányzat véleményének megszervezéséről az intézményvezető gondoskodik az előterjesztés legalább 15 nappal korábban történő átadásával.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intézményvezető a véleményeztetésre kerülő anyagok tervezeteinek előkészítésébe a diákönkormányzat képviselőit bevonhatja, tőlük javaslatot kérhet.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véleményét a nevelőtestületi értekezleten a diákönkormányzatot segítő tanár képviseli. A nevelőtestület értekezletére a választott diákképviselő is meghívható.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iskolai tanulók összességét érintő ügyekben a diákönkormányzat – a segítő tanár támogatásával – az intézményvezető, a szűkebb közösséget érintő ügyekben a intézményvezető-helyetteshez fordulhat.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részére az iskola egy kijelölt állandó helyiséget biztosít. Az iskola más helyiségeinek használatához előzetes engedély szükséges.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 minden tanulójának joga, hogy képességeinek, adottságainak, érdeklődésének megfelelő oktatásban részesüljön, abban aktívan részt vegyen. (szakkör, sportkör, énekkar, tanulmányi- és sportverseny)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részt vegyen az iskola kulturális életében, iskolai tanulmányi versenyeken, pályázatokon, illetve ilyenek meghirdetését kezdeményezze az osztályfőnökénél, vagy a diákönkormányzatnál. A versenyre, a pályázatokra a kiírásban meghatározott módon lehet jelentkezni. Az évi szokásos versenyek időpontját a tanév iskolai helyi programterve tartalmazza.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igénybe vegye az iskola könyvtárát, más kulturális szolgáltatásait, számítógépes termét. Az iskola sportfelszereléseit és létesítményeit térítésmentesen használhatja. Az egyes létesítmények nyitvatartási ideje és használatuk, igénybevételük szabályai a létesítmény falára illetve ajtajára vannak kifüggesztve.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kiemelkedő tanulmányi munkájáért, közösségi tevékenységéért dicséretben, jutalmazásban részesüljön. A jutalmak odaítéléséről az iskola intézményvezetője, a nevelőtestület és a diákönkormányzat dönthet.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rendszeres egészségügyi felügyeletben és ellátásban részesüljön.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az emberi méltóság tiszteletben tartásával szabadon véleményt mondjon az őt nevelő és oktató pedagógus munkájáról. E jogának maradéktalan érvényesülése érdekében a diákönkormányzat minden tanév végén működteti a tanulói értékelési rendszert, ahol minden diák anonim módon szavazhat, illetve különböző szempontok alapján értékelheti tanárai munkáját.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a témazáró idejét, témáját megírása előtti tanítási órán megismerje. Ugyanabban az osztályban egy napon ne kerüljön sor kettőnél több témazáró dolgozat megírására.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dolgozatait, írásbeli munkájának érdemjegyeit, továbbá munkájában elkövetett hibáit a következő tanórán, de legkésőbb 10 munkanapon belül megtudja, illetve munkáját megnézze. Amennyiben a tanár a 10. munkanapon sem mutatja be azt a tanulónak, a diák szabadon eldöntheti, hogy kéri-e a dolgozatra az adott érdemjegyet vagy sem. </w:t>
      </w:r>
    </w:p>
    <w:p>
      <w:pPr>
        <w:pStyle w:val="Listaszerbekezds"/>
        <w:numPr>
          <w:ilvl w:val="0"/>
          <w:numId w:val="6"/>
        </w:numPr>
        <w:jc w:val="both"/>
        <w:rPr>
          <w:rFonts w:asciiTheme="minorHAnsi" w:hAnsiTheme="minorHAnsi" w:cstheme="minorHAnsi"/>
        </w:rPr>
      </w:pPr>
      <w:r>
        <w:rPr>
          <w:rFonts w:asciiTheme="minorHAnsi" w:hAnsiTheme="minorHAnsi" w:cstheme="minorHAnsi"/>
        </w:rPr>
        <w:t xml:space="preserve">A 46. § (13) bekezdése értelmében az iskola a tanuló kérelmére diákigazolvány kiadását kezdeményezi a KIR működtetőjénél. A diákigazolvány elkészítéséről a KIR működtetője gondoskodik. A diákigazolvány közokirat. A diákigazolvány tartalmazza a diákigazolvány számát, a tanuló nevét, születési helyét és idejét, lakcímét és a 14. életévét betöltött tanuló esetében az aláírását. A diákigazolvány tartalmazza továbbá a tanuló fényképét, azonosító számát, az iskola nevét és címét, a diákigazolvány lejáratának napját, az igazolvány érvényességére vonatkozó adatot és az igazolvány típusát. A diákigazolvány elektronikus adattárolásra és adatellenőrzésre alkalmas eszközzel ellátott igazolvány. A diákigazolvány elkészítésére irányuló eljárásban - ha jogszabály másként nem rendelkezik - a köznevelési intézmény a központi adatszolgáltatásra alkalmas rendszeren keresztül, elektronikus úton terjeszti elő a diákigazolvány elkészítésére irányuló kérelmet, és tesz jogszabályban meghatározott más eljárási cselekményeket. A köznevelési intézmény az eljárás során - ha jogszabály másként nem rendelkezik - a központi adatszolgáltatásra alkalmas rendszeren keresztül, elektronikus úton tart kapcsolatot KIR működtetőjével. A KIR működtetője a diákigazolvány igényléséhez és előállításához szükséges személyes </w:t>
      </w:r>
      <w:r>
        <w:rPr>
          <w:rFonts w:asciiTheme="minorHAnsi" w:hAnsiTheme="minorHAnsi" w:cstheme="minorHAnsi"/>
        </w:rPr>
        <w:lastRenderedPageBreak/>
        <w:t xml:space="preserve">adatokat, a köznevelési intézmény adatait, a diákigazolvány egyedi azonosítóját, a kiadott érvényesítő matrica sorszámát, valamint a jogosultság ellenőrzéséhez és nyilvántartásához szükséges további, személyes adatnak nem minősülő adatot tartalmazó nyilvántartást vezet. A KIR működtetője, a diákigazolvány elkészítésében közreműködők a diákigazolvány elkészítése körében tudomására jutott személyes adatot a diákigazolvány érvényességének megszűnését követő öt évig kezelhetik. </w:t>
      </w:r>
    </w:p>
    <w:p>
      <w:pPr>
        <w:pStyle w:val="Cmsor1"/>
        <w:numPr>
          <w:ilvl w:val="0"/>
          <w:numId w:val="23"/>
        </w:numPr>
        <w:ind w:left="284" w:hanging="284"/>
        <w:rPr>
          <w:rFonts w:asciiTheme="minorHAnsi" w:hAnsiTheme="minorHAnsi" w:cstheme="minorHAnsi"/>
        </w:rPr>
      </w:pPr>
      <w:bookmarkStart w:id="31" w:name="_Toc170727460"/>
      <w:bookmarkStart w:id="32" w:name="_Toc170727498"/>
      <w:r>
        <w:rPr>
          <w:rFonts w:asciiTheme="minorHAnsi" w:hAnsiTheme="minorHAnsi" w:cstheme="minorHAnsi"/>
        </w:rPr>
        <w:t>A TANULÓK KÖTELESSÉGEI, ELVÁRT VISELKEDÉSI SZABÁLYAI</w:t>
      </w:r>
      <w:r>
        <w:rPr>
          <w:rFonts w:asciiTheme="minorHAnsi" w:hAnsiTheme="minorHAnsi" w:cstheme="minorHAnsi"/>
          <w:vertAlign w:val="superscript"/>
        </w:rPr>
        <w:t>4</w:t>
      </w:r>
      <w:r>
        <w:rPr>
          <w:rFonts w:asciiTheme="minorHAnsi" w:hAnsiTheme="minorHAnsi" w:cstheme="minorHAnsi"/>
        </w:rPr>
        <w:t xml:space="preserve"> (2011. ÉVI CXC TÖRVÉNY 45-46.§)</w:t>
      </w:r>
      <w:bookmarkEnd w:id="31"/>
      <w:bookmarkEnd w:id="32"/>
      <w:r>
        <w:rPr>
          <w:rFonts w:asciiTheme="minorHAnsi" w:hAnsiTheme="minorHAnsi" w:cstheme="minorHAnsi"/>
        </w:rPr>
        <w:t xml:space="preserve">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tanulónak kötelessége, hogy részt vegyen a kötelező és a választott, továbbá általános iskolában a tizenhat óráig tartó egyéb foglalkozásokon.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tanulónak kötelessége képességének megfelelően tanulni, kivenni a részét az iskolai feladatokból. Fegyelmezett magatartással lehetővé tenni, hogy a társai tanuláshoz való joga érvényesüljön a foglalkozásokon és tanítási órákon. (46. § (1) b) pont)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szakértői vélemények alapján fejlesztő foglalkozásra utalt tanulóknak is kötelező a számukra megjelölt különórákon részt venni. A távolmaradást a többi órához hasonló módon igazolni kell. Igazolatlan hiányzás esetén is ugyanazok a szabályok érvényesek, mintha a rendes tanítási óráról hiányzott volna a tanuló. Ezeket az elveket kell a gyógytestnevelésre utalt tanulókra is alkalmazni.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 kötelessége, hogy az intézmény vezetőinek, tanárainak, az iskola alkalmazottainak, tanulótársainak emberi méltóságát és jogait tiszteletben tartsa.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udvaron, a tanteremben, a folyosón csak olyan tevékenységet szabad folytatni, amelyek nem veszélyeztetik a testi épséget, egészséget. A balesetvédelmi szabályokat osztályfőnöki órákon a tanulók kötelesek megismerni, és minden alkalommal betartani. A speciális munkavédelmi, baleset-megelőzési szabályokat, az adott helyiségek használati szabályait (műhely, tornaterem, szertár, szaktanterem, sportpálya) megismerni és betartani köteles minden tanuló.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Haladéktalanul jelenteni kell az iskola bármely dolgozójának, ha a tanuló veszélyeztető állapotot, tevékenységet, vagy balesetet észlel, vagy ha megsérül (ha az állapota ezt lehetővé teszi!)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tanulóknak közre kell működniük környezetük rendben tartásában (udvar, osztályterem, szemléltetőeszközök rendbetétele, tanórák, rendezvények, foglalkozások előkészítése, majd rendrakás).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iskola vagyontárgyaira, felszereléseire intézményünk valamennyi tanulójának kötelessége vigyázni. Az okozott kárt – ha beigazolódott, hogy szándékos, vagy a vonatkozó szabályok be nem tartása miatt következett be és a károkozó személye megállapítható, – meg kell téríteni, a Ptk (2013. évi V. törvény a Polgári Törvénykönyvről) szabályai szerint kell helytállnia.  Ha a tanulónak lopásról vagy rongálásról tudomása van, azt haladéktalanul jelentenie kell az intézményvezetőnek, vagy iskola valamelyik dolgozójának.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Iskolánk tanulóinak kötelessége társaik és nevelőik személyiségi jogainak a védelme. Intézményünkben súlyos jogellenes magatartásnak minősül az agresszió, a másik tanuló bántása, fizikai vagy lelki megalázása. Ezek elkövetése már az első alkalommal is büntetést von maga után.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tanulónak kötelessége a házi feladatát elkészíteni, a tanítási órákra a legjobb tudása szerint rendszeresen felkészülni. Heti 1-1,5 órás tárgyakból három alkalommal el nem készített munkára, heti 2 vagy több óraszám esetén öt alkalommal el nem készített munkára jár zöld színnel bejegyzett (szorgalmi) elégtelen. Vizuális kultúra és ének-zene tárgyakból </w:t>
      </w:r>
      <w:r>
        <w:rPr>
          <w:rFonts w:asciiTheme="minorHAnsi" w:hAnsiTheme="minorHAnsi" w:cstheme="minorHAnsi"/>
          <w:sz w:val="24"/>
          <w:szCs w:val="24"/>
          <w:u w:val="single" w:color="000000"/>
        </w:rPr>
        <w:t>nem adható</w:t>
      </w:r>
      <w:r>
        <w:rPr>
          <w:rFonts w:asciiTheme="minorHAnsi" w:hAnsiTheme="minorHAnsi" w:cstheme="minorHAnsi"/>
          <w:sz w:val="24"/>
          <w:szCs w:val="24"/>
        </w:rPr>
        <w:t xml:space="preserve"> zöld színnel jelzett (szorgalmi) elégtelen osztályzat a házi feladat hiányára.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lastRenderedPageBreak/>
        <w:t xml:space="preserve">A tanuló köteles betartani a megismert és gyakorolt tűz- és bombariadó iskola kiürítési szabályait. </w:t>
      </w:r>
    </w:p>
    <w:p>
      <w:pPr>
        <w:pStyle w:val="Listaszerbekezds"/>
        <w:numPr>
          <w:ilvl w:val="0"/>
          <w:numId w:val="7"/>
        </w:numPr>
        <w:ind w:left="714" w:hanging="357"/>
        <w:rPr>
          <w:rFonts w:asciiTheme="minorHAnsi" w:hAnsiTheme="minorHAnsi" w:cstheme="minorHAnsi"/>
          <w:sz w:val="24"/>
          <w:szCs w:val="24"/>
        </w:rPr>
      </w:pPr>
      <w:r>
        <w:rPr>
          <w:rFonts w:asciiTheme="minorHAnsi" w:hAnsiTheme="minorHAnsi" w:cstheme="minorHAnsi"/>
          <w:sz w:val="24"/>
          <w:szCs w:val="24"/>
        </w:rPr>
        <w:t xml:space="preserve">A tanuló </w:t>
      </w:r>
      <w:r>
        <w:rPr>
          <w:rFonts w:asciiTheme="minorHAnsi" w:hAnsiTheme="minorHAnsi" w:cstheme="minorHAnsi"/>
        </w:rPr>
        <w:t xml:space="preserve">A 245 / 200 24.Kormány rendeletben meghatározott </w:t>
      </w:r>
      <w:r>
        <w:rPr>
          <w:rFonts w:asciiTheme="minorHAnsi" w:hAnsiTheme="minorHAnsi" w:cstheme="minorHAnsi"/>
          <w:b/>
        </w:rPr>
        <w:t>tiltott tárgyat</w:t>
      </w:r>
      <w:r>
        <w:rPr>
          <w:rFonts w:asciiTheme="minorHAnsi" w:hAnsiTheme="minorHAnsi" w:cstheme="minorHAnsi"/>
        </w:rPr>
        <w:t xml:space="preserve"> nem vihet iskolánkba. </w:t>
      </w:r>
      <w:r>
        <w:rPr>
          <w:rFonts w:asciiTheme="minorHAnsi" w:hAnsiTheme="minorHAnsi" w:cstheme="minorHAnsi"/>
          <w:sz w:val="24"/>
          <w:szCs w:val="24"/>
        </w:rPr>
        <w:t xml:space="preserve"> Amennyiben mégis megtörténik, </w:t>
      </w:r>
      <w:r>
        <w:rPr>
          <w:rFonts w:asciiTheme="minorHAnsi" w:hAnsiTheme="minorHAnsi" w:cstheme="minorHAnsi"/>
        </w:rPr>
        <w:t>azt köteles az igazgatóságon leadni. Az iskolából való távozáskor a tiltott tárgyat kizárólag a szülőnek adjuk vissza.</w:t>
      </w:r>
    </w:p>
    <w:p>
      <w:pPr>
        <w:ind w:left="709"/>
        <w:rPr>
          <w:rFonts w:asciiTheme="minorHAnsi" w:hAnsiTheme="minorHAnsi" w:cstheme="minorHAnsi"/>
        </w:rPr>
      </w:pPr>
      <w:r>
        <w:rPr>
          <w:rFonts w:asciiTheme="minorHAnsi" w:hAnsiTheme="minorHAnsi" w:cstheme="minorHAnsi"/>
        </w:rPr>
        <w:t>Tiltott tárgy birtoklása esetén a pedagógus, ill. a nevelés-oktatást segítő alkalmazott a 245 / 2024. Korm. rend. 4. paragrafusa (1) alapján:</w:t>
      </w:r>
    </w:p>
    <w:p>
      <w:pPr>
        <w:ind w:left="709"/>
        <w:rPr>
          <w:rFonts w:asciiTheme="minorHAnsi" w:hAnsiTheme="minorHAnsi" w:cstheme="minorHAnsi"/>
        </w:rPr>
      </w:pPr>
      <w:r>
        <w:rPr>
          <w:rFonts w:asciiTheme="minorHAnsi" w:hAnsiTheme="minorHAnsi" w:cstheme="minorHAnsi"/>
        </w:rPr>
        <w:t>a) értesíti:</w:t>
      </w:r>
    </w:p>
    <w:p>
      <w:pPr>
        <w:ind w:left="709"/>
        <w:rPr>
          <w:rFonts w:asciiTheme="minorHAnsi" w:hAnsiTheme="minorHAnsi" w:cstheme="minorHAnsi"/>
        </w:rPr>
      </w:pPr>
      <w:r>
        <w:rPr>
          <w:rFonts w:asciiTheme="minorHAnsi" w:hAnsiTheme="minorHAnsi" w:cstheme="minorHAnsi"/>
        </w:rPr>
        <w:t xml:space="preserve">aa) a nevelési-oktatási intézmény rendjének fenntartásában közreműködő személyt, </w:t>
      </w:r>
    </w:p>
    <w:p>
      <w:pPr>
        <w:ind w:left="709"/>
        <w:rPr>
          <w:rFonts w:asciiTheme="minorHAnsi" w:hAnsiTheme="minorHAnsi" w:cstheme="minorHAnsi"/>
        </w:rPr>
      </w:pPr>
      <w:r>
        <w:rPr>
          <w:rFonts w:asciiTheme="minorHAnsi" w:hAnsiTheme="minorHAnsi" w:cstheme="minorHAnsi"/>
        </w:rPr>
        <w:t>ab) az általános rendőri szervet és</w:t>
      </w:r>
    </w:p>
    <w:p>
      <w:pPr>
        <w:ind w:left="709"/>
        <w:rPr>
          <w:rFonts w:asciiTheme="minorHAnsi" w:hAnsiTheme="minorHAnsi" w:cstheme="minorHAnsi"/>
        </w:rPr>
      </w:pPr>
      <w:r>
        <w:rPr>
          <w:rFonts w:asciiTheme="minorHAnsi" w:hAnsiTheme="minorHAnsi" w:cstheme="minorHAnsi"/>
        </w:rPr>
        <w:t>ac) a tanuló szülőjét.</w:t>
      </w:r>
    </w:p>
    <w:p>
      <w:pPr>
        <w:spacing w:after="0"/>
        <w:ind w:left="709" w:firstLine="0"/>
        <w:rPr>
          <w:rFonts w:asciiTheme="minorHAnsi" w:hAnsiTheme="minorHAnsi" w:cstheme="minorHAnsi"/>
        </w:rPr>
      </w:pPr>
      <w:r>
        <w:rPr>
          <w:rFonts w:asciiTheme="minorHAnsi" w:hAnsiTheme="minorHAnsi" w:cstheme="minorHAnsi"/>
        </w:rPr>
        <w:t>A tiltott eszközök tárolása a páncélszekrénybe kerül elzárásra az igazgatóságon.</w:t>
      </w:r>
    </w:p>
    <w:p>
      <w:pPr>
        <w:spacing w:after="0"/>
        <w:ind w:left="709" w:firstLine="0"/>
        <w:rPr>
          <w:rFonts w:asciiTheme="minorHAnsi" w:hAnsiTheme="minorHAnsi" w:cstheme="minorHAnsi"/>
        </w:rPr>
      </w:pPr>
      <w:r>
        <w:rPr>
          <w:rFonts w:asciiTheme="minorHAnsi" w:hAnsiTheme="minorHAnsi" w:cstheme="minorHAnsi"/>
        </w:rPr>
        <w:t>A szabályok megszegői igazgatói figyelmeztetésben részesülnek.</w:t>
      </w:r>
    </w:p>
    <w:p>
      <w:pPr>
        <w:ind w:left="0" w:firstLine="0"/>
        <w:rPr>
          <w:rFonts w:asciiTheme="minorHAnsi" w:hAnsiTheme="minorHAnsi" w:cstheme="minorHAnsi"/>
        </w:rPr>
      </w:pPr>
    </w:p>
    <w:p>
      <w:pPr>
        <w:pStyle w:val="Listaszerbekezds"/>
        <w:numPr>
          <w:ilvl w:val="0"/>
          <w:numId w:val="7"/>
        </w:numPr>
        <w:ind w:left="714" w:hanging="357"/>
        <w:rPr>
          <w:rFonts w:asciiTheme="minorHAnsi" w:hAnsiTheme="minorHAnsi" w:cstheme="minorHAnsi"/>
        </w:rPr>
      </w:pPr>
      <w:r>
        <w:rPr>
          <w:rFonts w:asciiTheme="minorHAnsi" w:hAnsiTheme="minorHAnsi" w:cstheme="minorHAnsi"/>
        </w:rPr>
        <w:t>A 245 / 2024. Kormány rendeletben meghatározott tiltott tárgyak iskolánkba nem hozhatóak.</w:t>
      </w:r>
    </w:p>
    <w:p>
      <w:pPr>
        <w:ind w:left="426"/>
        <w:rPr>
          <w:rFonts w:asciiTheme="minorHAnsi" w:hAnsiTheme="minorHAnsi" w:cstheme="minorHAnsi"/>
          <w:b/>
        </w:rPr>
      </w:pPr>
      <w:r>
        <w:rPr>
          <w:rFonts w:asciiTheme="minorHAnsi" w:hAnsiTheme="minorHAnsi" w:cstheme="minorHAnsi"/>
          <w:b/>
        </w:rPr>
        <w:t>Tiltott tárgynak minősül:</w:t>
      </w:r>
    </w:p>
    <w:p>
      <w:pPr>
        <w:ind w:left="709"/>
        <w:rPr>
          <w:rFonts w:asciiTheme="minorHAnsi" w:hAnsiTheme="minorHAnsi" w:cstheme="minorHAnsi"/>
        </w:rPr>
      </w:pPr>
      <w:r>
        <w:rPr>
          <w:rFonts w:asciiTheme="minorHAnsi" w:hAnsiTheme="minorHAnsi" w:cstheme="minorHAnsi"/>
        </w:rPr>
        <w:t xml:space="preserve">b) azon tárgy, melynek birtoklása </w:t>
      </w:r>
    </w:p>
    <w:p>
      <w:pPr>
        <w:ind w:left="709"/>
        <w:rPr>
          <w:rFonts w:asciiTheme="minorHAnsi" w:hAnsiTheme="minorHAnsi" w:cstheme="minorHAnsi"/>
        </w:rPr>
      </w:pPr>
      <w:r>
        <w:rPr>
          <w:rFonts w:asciiTheme="minorHAnsi" w:hAnsiTheme="minorHAnsi" w:cstheme="minorHAnsi"/>
        </w:rPr>
        <w:t>ba) a szabálysértésekről, a szabálysértési eljárásról és a szabálysértési nyilvántartási rendszerről szóló 2012. évi II. törvényben vagy</w:t>
      </w:r>
    </w:p>
    <w:p>
      <w:pPr>
        <w:ind w:left="709"/>
        <w:rPr>
          <w:rFonts w:asciiTheme="minorHAnsi" w:hAnsiTheme="minorHAnsi" w:cstheme="minorHAnsi"/>
        </w:rPr>
      </w:pPr>
      <w:r>
        <w:rPr>
          <w:rFonts w:asciiTheme="minorHAnsi" w:hAnsiTheme="minorHAnsi" w:cstheme="minorHAnsi"/>
        </w:rPr>
        <w:t>bb) a büntető törvénykönyvről szóló 2012. Évi C. törvényben foglaltak szerint büntetendő vagy</w:t>
      </w:r>
    </w:p>
    <w:p>
      <w:pPr>
        <w:ind w:left="709"/>
        <w:rPr>
          <w:rFonts w:asciiTheme="minorHAnsi" w:hAnsiTheme="minorHAnsi" w:cstheme="minorHAnsi"/>
        </w:rPr>
      </w:pPr>
      <w:r>
        <w:rPr>
          <w:rFonts w:asciiTheme="minorHAnsi" w:hAnsiTheme="minorHAnsi" w:cstheme="minorHAnsi"/>
        </w:rPr>
        <w:t>c) a 18. életévét be nem töltött személy részére nem értékesíthető termékek</w:t>
      </w:r>
    </w:p>
    <w:p>
      <w:pPr>
        <w:rPr>
          <w:rFonts w:asciiTheme="minorHAnsi" w:hAnsiTheme="minorHAnsi" w:cstheme="minorHAnsi"/>
        </w:rPr>
      </w:pPr>
    </w:p>
    <w:p>
      <w:pPr>
        <w:ind w:left="426"/>
        <w:rPr>
          <w:rFonts w:asciiTheme="minorHAnsi" w:hAnsiTheme="minorHAnsi" w:cstheme="minorHAnsi"/>
        </w:rPr>
      </w:pPr>
      <w:r>
        <w:rPr>
          <w:rFonts w:asciiTheme="minorHAnsi" w:hAnsiTheme="minorHAnsi" w:cstheme="minorHAnsi"/>
        </w:rPr>
        <w:t>Azaz többek között: a 8 cm szúró hosszúságú vagy vágó élő szúró-vagy vágóeszköz; dobócsillag; rugóskés; felajzott íj; szigonypuska; parittyát; csúzli; olmos bot;gázspray; elektromos sokkoló; mechanikus vagy elektromos zárnyitószerkezetek; öngyújtó, gyufa, alkohol; dohány termékek; energiaital; kábítószer.</w:t>
      </w:r>
    </w:p>
    <w:p>
      <w:pPr>
        <w:ind w:left="426"/>
        <w:rPr>
          <w:rFonts w:asciiTheme="minorHAnsi" w:hAnsiTheme="minorHAnsi" w:cstheme="minorHAnsi"/>
          <w:b/>
        </w:rPr>
      </w:pPr>
      <w:r>
        <w:rPr>
          <w:rFonts w:asciiTheme="minorHAnsi" w:hAnsiTheme="minorHAnsi" w:cstheme="minorHAnsi"/>
          <w:szCs w:val="24"/>
        </w:rPr>
        <w:t xml:space="preserve">A tanuló </w:t>
      </w:r>
      <w:r>
        <w:rPr>
          <w:rFonts w:asciiTheme="minorHAnsi" w:hAnsiTheme="minorHAnsi" w:cstheme="minorHAnsi"/>
        </w:rPr>
        <w:t xml:space="preserve">A 245 / 200 24.Kormány rendeletben meghatározott </w:t>
      </w:r>
      <w:r>
        <w:rPr>
          <w:rFonts w:asciiTheme="minorHAnsi" w:eastAsia="Times New Roman" w:hAnsiTheme="minorHAnsi" w:cstheme="minorHAnsi"/>
          <w:b/>
          <w:color w:val="auto"/>
          <w:szCs w:val="24"/>
        </w:rPr>
        <w:t>használatában korlátozott</w:t>
      </w:r>
      <w:r>
        <w:rPr>
          <w:rFonts w:asciiTheme="minorHAnsi" w:eastAsia="Times New Roman" w:hAnsiTheme="minorHAnsi" w:cstheme="minorHAnsi"/>
          <w:color w:val="auto"/>
          <w:szCs w:val="24"/>
        </w:rPr>
        <w:t xml:space="preserve"> </w:t>
      </w:r>
      <w:r>
        <w:rPr>
          <w:rFonts w:asciiTheme="minorHAnsi" w:hAnsiTheme="minorHAnsi" w:cstheme="minorHAnsi"/>
          <w:b/>
        </w:rPr>
        <w:t xml:space="preserve">tárgyat az alábbiak szerint hozhat be az iskolába. </w:t>
      </w:r>
    </w:p>
    <w:p>
      <w:pPr>
        <w:ind w:left="426"/>
        <w:rPr>
          <w:rFonts w:asciiTheme="minorHAnsi" w:hAnsiTheme="minorHAnsi" w:cstheme="minorHAnsi"/>
          <w:szCs w:val="24"/>
        </w:rPr>
      </w:pPr>
      <w:r>
        <w:rPr>
          <w:rFonts w:asciiTheme="minorHAnsi" w:hAnsiTheme="minorHAnsi" w:cstheme="minorHAnsi"/>
          <w:szCs w:val="24"/>
        </w:rPr>
        <w:t xml:space="preserve">A tanuló az iskolába érkezésekor az ügyeletes tanárnak köteles átadni a nála levő használatában korlátozott tárgya. A tárgyat névre szóló bélelt borítékba kikapcsolt állapotban behelyezi, majd az osztálya számára elkészített dobozba teszi. Az ügyeletes tanár a tanóra megkezdése előtt a tanári szobában elhelyezi a dobozokat. </w:t>
      </w:r>
    </w:p>
    <w:p>
      <w:pPr>
        <w:spacing w:after="0"/>
        <w:ind w:left="426"/>
        <w:rPr>
          <w:rFonts w:asciiTheme="minorHAnsi" w:hAnsiTheme="minorHAnsi" w:cstheme="minorHAnsi"/>
        </w:rPr>
      </w:pPr>
      <w:r>
        <w:rPr>
          <w:rFonts w:asciiTheme="minorHAnsi" w:hAnsiTheme="minorHAnsi" w:cstheme="minorHAnsi"/>
        </w:rPr>
        <w:t>Az első tanítási óráról elkéső diák, illetve azok, akiknek aznap nincs első órájuk, okos eszközeiket lezárt, névvel és osztállyal ellátott borítékban adják le a tanáriba, az iskola dolgozója helyezi el azt / azokat az elzárt helyen őrzött osztály dobozokban.</w:t>
      </w:r>
    </w:p>
    <w:p>
      <w:pPr>
        <w:ind w:left="426"/>
        <w:rPr>
          <w:rFonts w:asciiTheme="minorHAnsi" w:hAnsiTheme="minorHAnsi" w:cstheme="minorHAnsi"/>
          <w:szCs w:val="24"/>
        </w:rPr>
      </w:pPr>
    </w:p>
    <w:p>
      <w:pPr>
        <w:ind w:left="426"/>
        <w:rPr>
          <w:rStyle w:val="highlighted"/>
          <w:rFonts w:asciiTheme="minorHAnsi" w:hAnsiTheme="minorHAnsi" w:cstheme="minorHAnsi"/>
          <w:b/>
        </w:rPr>
      </w:pPr>
      <w:r>
        <w:rPr>
          <w:rFonts w:asciiTheme="minorHAnsi" w:hAnsiTheme="minorHAnsi" w:cstheme="minorHAnsi"/>
        </w:rPr>
        <w:t xml:space="preserve">A 245/2024 (VIII.8.) Korm. rendelet 2.§ alapján </w:t>
      </w:r>
      <w:r>
        <w:rPr>
          <w:rStyle w:val="highlighted"/>
          <w:rFonts w:asciiTheme="minorHAnsi" w:hAnsiTheme="minorHAnsi" w:cstheme="minorHAnsi"/>
          <w:b/>
        </w:rPr>
        <w:t>használatában korlátozott tárgynak minősül:</w:t>
      </w:r>
    </w:p>
    <w:p>
      <w:pPr>
        <w:spacing w:before="100" w:beforeAutospacing="1" w:after="100" w:afterAutospacing="1" w:line="240" w:lineRule="auto"/>
        <w:ind w:left="567" w:firstLine="0"/>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a) a tanítási nap folyamán</w:t>
      </w:r>
    </w:p>
    <w:p>
      <w:pPr>
        <w:spacing w:before="100" w:beforeAutospacing="1" w:after="100" w:afterAutospacing="1" w:line="240" w:lineRule="auto"/>
        <w:ind w:left="567" w:firstLine="0"/>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lastRenderedPageBreak/>
        <w:t>aa) az általános iskola 1–8. évfolyamán,</w:t>
      </w:r>
    </w:p>
    <w:p>
      <w:pPr>
        <w:spacing w:before="100" w:beforeAutospacing="1" w:after="100" w:afterAutospacing="1" w:line="240" w:lineRule="auto"/>
        <w:ind w:left="567" w:firstLine="0"/>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a telekommunikációs eszközök – különösen a mobiltelefonok –, a kép- vagy hangrögzítésre alkalmas eszközök és az internetelérésre alkalmas okoseszközök.</w:t>
      </w:r>
    </w:p>
    <w:p>
      <w:pPr>
        <w:ind w:left="567"/>
        <w:rPr>
          <w:rFonts w:asciiTheme="minorHAnsi" w:hAnsiTheme="minorHAnsi" w:cstheme="minorHAnsi"/>
        </w:rPr>
      </w:pPr>
      <w:r>
        <w:rPr>
          <w:rFonts w:asciiTheme="minorHAnsi" w:hAnsiTheme="minorHAnsi" w:cstheme="minorHAnsi"/>
        </w:rPr>
        <w:t>Az érintett tanítási órákra a pedagógus viszi fel az okos eszközöket és a tanítási óra után visszaviszi az elzárt tárolási helyre ahol egy másik dolgozó jelenlétében újra elhelyezi. A pedagógus feladata gondoskodni arról, hogy valamennyi felvett okoseszköz az óra végén visszakerüljön az elzárt tárolási helyre.</w:t>
      </w:r>
    </w:p>
    <w:p>
      <w:pPr>
        <w:spacing w:line="247" w:lineRule="auto"/>
        <w:ind w:left="368" w:hanging="11"/>
        <w:rPr>
          <w:rFonts w:asciiTheme="minorHAnsi" w:hAnsiTheme="minorHAnsi" w:cstheme="minorHAnsi"/>
          <w:b/>
        </w:rPr>
      </w:pPr>
      <w:r>
        <w:rPr>
          <w:rFonts w:asciiTheme="minorHAnsi" w:hAnsiTheme="minorHAnsi" w:cstheme="minorHAnsi"/>
          <w:b/>
        </w:rPr>
        <w:t>Eljárásrend:</w:t>
      </w:r>
    </w:p>
    <w:p>
      <w:pPr>
        <w:pStyle w:val="Listaszerbekezds"/>
        <w:numPr>
          <w:ilvl w:val="0"/>
          <w:numId w:val="24"/>
        </w:numPr>
        <w:spacing w:after="0"/>
        <w:rPr>
          <w:rFonts w:asciiTheme="minorHAnsi" w:hAnsiTheme="minorHAnsi" w:cstheme="minorHAnsi"/>
        </w:rPr>
      </w:pPr>
      <w:r>
        <w:rPr>
          <w:rFonts w:asciiTheme="minorHAnsi" w:hAnsiTheme="minorHAnsi" w:cstheme="minorHAnsi"/>
        </w:rPr>
        <w:t xml:space="preserve"> amennyiben órai használat vagy az okos eszköz leadása során az iskola dolgozója azt tapasztalja, hogy a diák okos eszköze megsérült: a kárt okozó vállalja az anyagi felelősséget tetteiért</w:t>
      </w:r>
    </w:p>
    <w:p>
      <w:pPr>
        <w:rPr>
          <w:rFonts w:asciiTheme="minorHAnsi" w:hAnsiTheme="minorHAnsi" w:cstheme="minorHAnsi"/>
        </w:rPr>
      </w:pPr>
    </w:p>
    <w:p>
      <w:pPr>
        <w:spacing w:line="247" w:lineRule="auto"/>
        <w:ind w:left="368" w:hanging="11"/>
        <w:rPr>
          <w:rFonts w:asciiTheme="minorHAnsi" w:hAnsiTheme="minorHAnsi" w:cstheme="minorHAnsi"/>
          <w:b/>
        </w:rPr>
      </w:pPr>
      <w:r>
        <w:rPr>
          <w:rFonts w:asciiTheme="minorHAnsi" w:hAnsiTheme="minorHAnsi" w:cstheme="minorHAnsi"/>
          <w:b/>
        </w:rPr>
        <w:t>Az eszközök visszaadása:</w:t>
      </w:r>
    </w:p>
    <w:p>
      <w:pPr>
        <w:spacing w:line="247" w:lineRule="auto"/>
        <w:ind w:left="357" w:firstLine="0"/>
        <w:rPr>
          <w:rFonts w:asciiTheme="minorHAnsi" w:hAnsiTheme="minorHAnsi" w:cstheme="minorHAnsi"/>
        </w:rPr>
      </w:pPr>
      <w:r>
        <w:rPr>
          <w:rFonts w:asciiTheme="minorHAnsi" w:hAnsiTheme="minorHAnsi" w:cstheme="minorHAnsi"/>
        </w:rPr>
        <w:t>- a tanítási idő vége előtt távozó diák esetében: az osztályfőnök, távollétében az igazgatóság egyik tagja vagy az iskolatitkár jelenlétében kaphatja vissza a mobil eszközét</w:t>
      </w:r>
    </w:p>
    <w:p>
      <w:pPr>
        <w:spacing w:line="247" w:lineRule="auto"/>
        <w:ind w:left="357" w:firstLine="0"/>
        <w:rPr>
          <w:rFonts w:asciiTheme="minorHAnsi" w:hAnsiTheme="minorHAnsi" w:cstheme="minorHAnsi"/>
        </w:rPr>
      </w:pPr>
      <w:r>
        <w:rPr>
          <w:rFonts w:asciiTheme="minorHAnsi" w:hAnsiTheme="minorHAnsi" w:cstheme="minorHAnsi"/>
        </w:rPr>
        <w:t>- a nap végén: a szaktanár jelenlétében történik az okoseszközök visszaadása</w:t>
      </w:r>
    </w:p>
    <w:p>
      <w:pPr>
        <w:spacing w:line="247" w:lineRule="auto"/>
        <w:ind w:left="357" w:firstLine="0"/>
        <w:rPr>
          <w:rFonts w:asciiTheme="minorHAnsi" w:hAnsiTheme="minorHAnsi" w:cstheme="minorHAnsi"/>
        </w:rPr>
      </w:pPr>
      <w:r>
        <w:rPr>
          <w:rFonts w:asciiTheme="minorHAnsi" w:hAnsiTheme="minorHAnsi" w:cstheme="minorHAnsi"/>
        </w:rPr>
        <w:t>Amennyiben egy diáknál használatban korlátozott tárgyat talál az iskola dolgozója tanítási időben, a diákot az igazgatóságra be kíséri.</w:t>
      </w:r>
    </w:p>
    <w:p>
      <w:pPr>
        <w:spacing w:line="247" w:lineRule="auto"/>
        <w:ind w:left="368" w:hanging="11"/>
        <w:rPr>
          <w:rFonts w:asciiTheme="minorHAnsi" w:hAnsiTheme="minorHAnsi" w:cstheme="minorHAnsi"/>
          <w:b/>
        </w:rPr>
      </w:pPr>
      <w:r>
        <w:rPr>
          <w:rFonts w:asciiTheme="minorHAnsi" w:hAnsiTheme="minorHAnsi" w:cstheme="minorHAnsi"/>
          <w:b/>
        </w:rPr>
        <w:t>Eljárásrend:</w:t>
      </w:r>
    </w:p>
    <w:p>
      <w:pPr>
        <w:pStyle w:val="Listaszerbekezds"/>
        <w:numPr>
          <w:ilvl w:val="0"/>
          <w:numId w:val="24"/>
        </w:numPr>
        <w:spacing w:after="0"/>
        <w:ind w:left="709" w:hanging="357"/>
        <w:rPr>
          <w:rFonts w:asciiTheme="minorHAnsi" w:hAnsiTheme="minorHAnsi" w:cstheme="minorHAnsi"/>
        </w:rPr>
      </w:pPr>
      <w:r>
        <w:rPr>
          <w:rFonts w:asciiTheme="minorHAnsi" w:hAnsiTheme="minorHAnsi" w:cstheme="minorHAnsi"/>
        </w:rPr>
        <w:t xml:space="preserve"> amennyiben pl. egészségügyi okokból szükséges, hogy a diáknál a tanítási időben okoseszköz legyen: a szülő köteles kérvényt benyújtani az iskola igazgatójához melyben csatolja a kérelmet alátámasztó dokumentumokat elsősorban a krétában. Az engedély megadásáról az iskola dolgozói tájékoztatást kapnak.</w:t>
      </w:r>
    </w:p>
    <w:p>
      <w:pPr>
        <w:pStyle w:val="Listaszerbekezds"/>
        <w:spacing w:after="0"/>
        <w:ind w:left="709"/>
        <w:rPr>
          <w:rFonts w:asciiTheme="minorHAnsi" w:hAnsiTheme="minorHAnsi" w:cstheme="minorHAnsi"/>
        </w:rPr>
      </w:pPr>
    </w:p>
    <w:p>
      <w:pPr>
        <w:spacing w:line="247" w:lineRule="auto"/>
        <w:ind w:left="368" w:hanging="11"/>
        <w:rPr>
          <w:rFonts w:asciiTheme="minorHAnsi" w:hAnsiTheme="minorHAnsi" w:cstheme="minorHAnsi"/>
        </w:rPr>
      </w:pPr>
      <w:r>
        <w:rPr>
          <w:rFonts w:asciiTheme="minorHAnsi" w:hAnsiTheme="minorHAnsi" w:cstheme="minorHAnsi"/>
        </w:rPr>
        <w:t>Az okos eszközök birtoklása és használatára csak azokon az órákon van lehetőség, melyekkel kapcsolatban a pedagógus a krétában bejegyzi:</w:t>
      </w:r>
    </w:p>
    <w:p>
      <w:pPr>
        <w:pStyle w:val="Listaszerbekezds"/>
        <w:numPr>
          <w:ilvl w:val="0"/>
          <w:numId w:val="25"/>
        </w:numPr>
        <w:spacing w:after="0"/>
        <w:ind w:left="709"/>
        <w:rPr>
          <w:rFonts w:asciiTheme="minorHAnsi" w:hAnsiTheme="minorHAnsi" w:cstheme="minorHAnsi"/>
        </w:rPr>
      </w:pPr>
      <w:r>
        <w:rPr>
          <w:rFonts w:asciiTheme="minorHAnsi" w:hAnsiTheme="minorHAnsi" w:cstheme="minorHAnsi"/>
        </w:rPr>
        <w:t>a birtoklás és a használat célját,</w:t>
      </w:r>
    </w:p>
    <w:p>
      <w:pPr>
        <w:pStyle w:val="Listaszerbekezds"/>
        <w:numPr>
          <w:ilvl w:val="0"/>
          <w:numId w:val="25"/>
        </w:numPr>
        <w:spacing w:after="0"/>
        <w:ind w:left="709"/>
        <w:rPr>
          <w:rFonts w:asciiTheme="minorHAnsi" w:hAnsiTheme="minorHAnsi" w:cstheme="minorHAnsi"/>
        </w:rPr>
      </w:pPr>
      <w:r>
        <w:rPr>
          <w:rFonts w:asciiTheme="minorHAnsi" w:hAnsiTheme="minorHAnsi" w:cstheme="minorHAnsi"/>
        </w:rPr>
        <w:t>az engedély érvényességének idő tartalmát (tanóra, foglalkozás, tanítási év), továbbá</w:t>
      </w:r>
    </w:p>
    <w:p>
      <w:pPr>
        <w:pStyle w:val="Listaszerbekezds"/>
        <w:numPr>
          <w:ilvl w:val="0"/>
          <w:numId w:val="25"/>
        </w:numPr>
        <w:spacing w:after="0"/>
        <w:ind w:left="709"/>
        <w:rPr>
          <w:rFonts w:asciiTheme="minorHAnsi" w:hAnsiTheme="minorHAnsi" w:cstheme="minorHAnsi"/>
        </w:rPr>
      </w:pPr>
      <w:r>
        <w:rPr>
          <w:rFonts w:asciiTheme="minorHAnsi" w:hAnsiTheme="minorHAnsi" w:cstheme="minorHAnsi"/>
        </w:rPr>
        <w:t>a birtokolható tárgyat (kezdődik 245 / 2024. (VIII.8.) Kormányrendelet 5. §)</w:t>
      </w:r>
    </w:p>
    <w:p>
      <w:pPr>
        <w:ind w:left="284"/>
        <w:rPr>
          <w:rFonts w:asciiTheme="minorHAnsi" w:hAnsiTheme="minorHAnsi" w:cstheme="minorHAnsi"/>
        </w:rPr>
      </w:pPr>
    </w:p>
    <w:p>
      <w:pPr>
        <w:pStyle w:val="Listaszerbekezds"/>
        <w:spacing w:after="0"/>
        <w:ind w:left="357"/>
        <w:rPr>
          <w:rFonts w:asciiTheme="minorHAnsi" w:hAnsiTheme="minorHAnsi" w:cstheme="minorHAnsi"/>
        </w:rPr>
      </w:pPr>
      <w:r>
        <w:rPr>
          <w:rFonts w:asciiTheme="minorHAnsi" w:hAnsiTheme="minorHAnsi" w:cstheme="minorHAnsi"/>
        </w:rPr>
        <w:t>A tanár az esetleges eszközhasználatot legalább egy héttel az érintett tanítási óra előtt köteles rögzíteni a krétában annak érdekében, hogy erről a szülők tájékozódhassanak, illetve hogy a tanáriban elhelyezhető legyen az érintett órák és tanárok névsora. (A táblázat minden héten pénteken kerül kitételre a tanári szobában.)</w:t>
      </w:r>
    </w:p>
    <w:p>
      <w:pPr>
        <w:pStyle w:val="Listaszerbekezds"/>
        <w:spacing w:after="0"/>
        <w:ind w:left="357"/>
        <w:rPr>
          <w:rFonts w:asciiTheme="minorHAnsi" w:hAnsiTheme="minorHAnsi" w:cstheme="minorHAnsi"/>
        </w:rPr>
      </w:pPr>
    </w:p>
    <w:p>
      <w:pPr>
        <w:ind w:left="357"/>
        <w:rPr>
          <w:rFonts w:asciiTheme="minorHAnsi" w:hAnsiTheme="minorHAnsi" w:cstheme="minorHAnsi"/>
          <w:b/>
        </w:rPr>
      </w:pPr>
      <w:r>
        <w:rPr>
          <w:rFonts w:asciiTheme="minorHAnsi" w:hAnsiTheme="minorHAnsi" w:cstheme="minorHAnsi"/>
          <w:b/>
        </w:rPr>
        <w:t>Az iskolai tanuláshoz szükségtelen dolgok behozatala az iskolában.</w:t>
      </w:r>
    </w:p>
    <w:p>
      <w:pPr>
        <w:pStyle w:val="Listaszerbekezds"/>
        <w:spacing w:after="0"/>
        <w:ind w:left="357"/>
        <w:rPr>
          <w:rFonts w:asciiTheme="minorHAnsi" w:hAnsiTheme="minorHAnsi" w:cstheme="minorHAnsi"/>
        </w:rPr>
      </w:pPr>
      <w:r>
        <w:rPr>
          <w:rFonts w:asciiTheme="minorHAnsi" w:hAnsiTheme="minorHAnsi" w:cstheme="minorHAnsi"/>
        </w:rPr>
        <w:t>Az iskola területére csak az oktatás szolgáló eszközöket lehet behozni.</w:t>
      </w:r>
    </w:p>
    <w:p>
      <w:pPr>
        <w:spacing w:after="0"/>
        <w:ind w:left="357" w:firstLine="0"/>
        <w:rPr>
          <w:rFonts w:asciiTheme="minorHAnsi" w:hAnsiTheme="minorHAnsi" w:cstheme="minorHAnsi"/>
        </w:rPr>
      </w:pPr>
      <w:r>
        <w:rPr>
          <w:rFonts w:asciiTheme="minorHAnsi" w:hAnsiTheme="minorHAnsi" w:cstheme="minorHAnsi"/>
        </w:rPr>
        <w:t>A tanórai foglalkozáshoz nem szükséges tárgyak (ékszer, szórakoztató, elektronikai eszközök stb.) csak saját felelősségre hozhatók az iskolába, elvesztésük, ellopásuk az iskolának nem róható fel.</w:t>
      </w:r>
    </w:p>
    <w:p>
      <w:pPr>
        <w:ind w:left="357"/>
        <w:rPr>
          <w:rFonts w:asciiTheme="minorHAnsi" w:hAnsiTheme="minorHAnsi" w:cstheme="minorHAnsi"/>
        </w:rPr>
      </w:pPr>
      <w:r>
        <w:rPr>
          <w:rFonts w:asciiTheme="minorHAnsi" w:hAnsiTheme="minorHAnsi" w:cstheme="minorHAnsi"/>
        </w:rPr>
        <w:t>Nagyobb összegű készpénz a tanítás végéig elhelyezhető a gazdasági irodában.</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tanulónak kötelessége mások jogainak (felnőtt vagy gyerek) tiszteletben tartása.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lastRenderedPageBreak/>
        <w:t xml:space="preserve">A tanuló az iskola dolgozóinak járó tiszteletet a napszaknak megfelelően köszönéssel, tisztelettudó modorral fejezi ki. Ugyanezt a tiszteletet kell tanúsítania a diáktársaival, az iskolába érkező hivatalos és magánlátogatókkal szemben.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Mások emberi, állampolgári, gyermeki jogviszonyainak tiszteletben tartása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iskola tanulói kötelesek tiszteletben tartani az iskola vezetőinek, tanárainak, alkalmazottainak és tanulótársainak emberi méltóságát és jogait.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 védje az iskola és szűkebb közössége becsületét!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iskolában és az iskolán kívül az iskola által szervezett rendezvényen minden tanuló kulturáltan és udvariasan viselkedjék!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 elsőrendű kötelessége, hogy képességeinek megfelelően tanuljon, órák alatti magatartásával is segítse elő a nyugodt munkát és az előrehaladást. Felkészüljön a tanításra, házi feladatát elkészítse.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tanulók kötelessége, hogy részt vegyenek a tanítási órákon, a kötelező és választott foglalkozásokon. A Pedagógiai Program előírja, hogy a szabadon választható órák kötelező jellegűek, mert csak így teljesíthető a helyi program megvalósítása. Ezt a tényt a szülővel a beiratkozáskor közöljük.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heti 4. és 5. testnevelés óráról a hatályos jogszabályok alapján a tanulók csak abban az esetben kaphatnak felmentést, ha az a tárgynapon az utolsó tanítási óra, vagy nulladik óra. </w:t>
      </w:r>
    </w:p>
    <w:p>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Annak a tanulónak, aki a dolgozat alatt meg nem engedett segédeszközt használ, a dolgozatát a szaktanár elégtelenre értékeli.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kötelesek felelősi megbízatásaikat maradéktalanul teljesíteni.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kötelesek ismerni, betartani és másokkal is betartatni a Házirendet és az iskola más szabályzatait.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a heti öt testnevelés órából a jogszabály biztosította lehetőség szerinti két órával csak akkor élhetnek felmentési kérelmükkel, amennyiben az első vagy az utolsó tanítási óra testnevelés.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a tanórákon az órai munkához szükséges felszerelésekkel vegyenek részt! Egyéb tárgyat a tanórára hozni tilos!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Rágógumit, különböző magvakat, élvezeti cikkeket (dohányt, alkoholt), kábító hatású anyagokat az iskola területére behozni és fogyasztani tilos! Alkohol, kábítószer és kábító hatású szerek befolyása alatt az iskolába belépni és ott tartózkodni tilos!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csak felnőtt megbízása esetén vagy hívására léphetnek a tanári szobába.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Az iskolában bármilyen eszközzel film-, videó-, DVD-, hang- és fényképfelvételt csak az igazgató engedélyével lehet készíteni. Ennek az előírásnak a megsértése a tanulók részéről fegyelmi vétségnek minősül. </w:t>
      </w:r>
    </w:p>
    <w:p>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Az iskolában tanuló mobiltelefont nem használhat, kivéve, ha erre pedagógustól kifejezett engedélyt vagy utasítást kapott. Az iskola területén engedély nélküli mobiltelefon-használat a tanuló magatartásérékelésénél figyelembevételre kerül. </w:t>
      </w:r>
    </w:p>
    <w:p>
      <w:pPr>
        <w:pStyle w:val="Cmsor1"/>
        <w:numPr>
          <w:ilvl w:val="0"/>
          <w:numId w:val="23"/>
        </w:numPr>
        <w:ind w:left="284" w:hanging="284"/>
        <w:rPr>
          <w:rFonts w:asciiTheme="minorHAnsi" w:hAnsiTheme="minorHAnsi" w:cstheme="minorHAnsi"/>
        </w:rPr>
      </w:pPr>
      <w:bookmarkStart w:id="33" w:name="_Toc170727461"/>
      <w:bookmarkStart w:id="34" w:name="_Toc170727499"/>
      <w:r>
        <w:rPr>
          <w:rFonts w:asciiTheme="minorHAnsi" w:hAnsiTheme="minorHAnsi" w:cstheme="minorHAnsi"/>
        </w:rPr>
        <w:t>A TANULÓK JUTALMAZÁSÁNAK ELVEI ÉS FORMÁI</w:t>
      </w:r>
      <w:bookmarkEnd w:id="33"/>
      <w:bookmarkEnd w:id="34"/>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Azt a tanulót, aki példamutató magatartást tanúsít, vagy képességeihez mérten folyamatosan jó tanulmányi eredményt ér el, vagy az osztálya, illetve az iskola érdekében közösségi munkát végez, vagy iskolai, illetve iskolán kívüli versenyeken, vetélkedőkön vesz részt, vagy bármely más módon hozzájárul az iskola hírnevének megőrzéséhez és növeléséhez, az iskola jutalomban részesíti. </w:t>
      </w:r>
    </w:p>
    <w:p>
      <w:pPr>
        <w:rPr>
          <w:rFonts w:asciiTheme="minorHAnsi" w:hAnsiTheme="minorHAnsi" w:cstheme="minorHAnsi"/>
        </w:rPr>
      </w:pPr>
      <w:r>
        <w:rPr>
          <w:rFonts w:asciiTheme="minorHAnsi" w:hAnsiTheme="minorHAnsi" w:cstheme="minorHAnsi"/>
        </w:rPr>
        <w:t xml:space="preserve">A jutalmak odaítéléséről az iskolaigazgató, a nevelőtestület vagy az osztályfőnök dönthet.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iskolai versenyek: </w:t>
      </w:r>
      <w:r>
        <w:rPr>
          <w:rFonts w:asciiTheme="minorHAnsi" w:hAnsiTheme="minorHAnsi" w:cstheme="minorHAnsi"/>
          <w:sz w:val="24"/>
          <w:szCs w:val="24"/>
        </w:rPr>
        <w:tab/>
        <w:t xml:space="preserve"> 5-ös osztályzat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területi, városi verseny:   1-6. helyezettig osztályfőnöki dicséret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megyei versenyek: </w:t>
      </w:r>
      <w:r>
        <w:rPr>
          <w:rFonts w:asciiTheme="minorHAnsi" w:hAnsiTheme="minorHAnsi" w:cstheme="minorHAnsi"/>
          <w:sz w:val="24"/>
          <w:szCs w:val="24"/>
        </w:rPr>
        <w:tab/>
        <w:t xml:space="preserve"> bármely helyezettig intézményvezetői dicséret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lastRenderedPageBreak/>
        <w:t xml:space="preserve">1-6. helyezettig nevelőtestületi dicséret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országos verseny: 1-10. helyezettig nevelőtestületi dicséret és év végi jutalom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tanulmányi munka: </w:t>
      </w:r>
      <w:r>
        <w:rPr>
          <w:rFonts w:asciiTheme="minorHAnsi" w:hAnsiTheme="minorHAnsi" w:cstheme="minorHAnsi"/>
          <w:color w:val="000000" w:themeColor="text1"/>
          <w:sz w:val="24"/>
          <w:szCs w:val="24"/>
        </w:rPr>
        <w:t xml:space="preserve">4,8- 5-ig könyvjutalom </w:t>
      </w:r>
    </w:p>
    <w:p>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osztályfőnöki dicséret: odaítéléséről az osztályfőnök dönt. (kiemelkedő tanulmányi eredmény; példamutató szorgalom; osztályért, iskoláért közösségért végzett munka; tanárnak, diáknak nyújtott segítség) </w:t>
      </w:r>
    </w:p>
    <w:p>
      <w:pPr>
        <w:rPr>
          <w:rFonts w:asciiTheme="minorHAnsi" w:hAnsiTheme="minorHAnsi" w:cstheme="minorHAnsi"/>
        </w:rPr>
      </w:pPr>
      <w:r>
        <w:rPr>
          <w:rFonts w:asciiTheme="minorHAnsi" w:eastAsia="Times New Roman" w:hAnsiTheme="minorHAnsi" w:cstheme="minorHAnsi"/>
        </w:rPr>
        <w:t>2011. évi CXC. törvény a Nemzeti köznevelésről 58. § (1)</w:t>
      </w:r>
    </w:p>
    <w:p>
      <w:pPr>
        <w:rPr>
          <w:rFonts w:asciiTheme="minorHAnsi" w:hAnsiTheme="minorHAnsi" w:cstheme="minorHAnsi"/>
        </w:rPr>
      </w:pPr>
      <w:r>
        <w:rPr>
          <w:rFonts w:asciiTheme="minorHAnsi" w:eastAsia="Wingdings" w:hAnsiTheme="minorHAnsi" w:cstheme="minorHAnsi"/>
        </w:rPr>
        <w:t>A</w:t>
      </w:r>
      <w:r>
        <w:rPr>
          <w:rFonts w:asciiTheme="minorHAnsi" w:eastAsia="Arial" w:hAnsiTheme="minorHAnsi" w:cstheme="minorHAnsi"/>
        </w:rPr>
        <w:t xml:space="preserve"> </w:t>
      </w:r>
      <w:r>
        <w:rPr>
          <w:rFonts w:asciiTheme="minorHAnsi" w:hAnsiTheme="minorHAnsi" w:cstheme="minorHAnsi"/>
        </w:rPr>
        <w:t>szaktanári dicséret odaítélését a szaktanár határozza meg. Adható az adott tantárgyban elért versenyeredményekért, kutató-, vagy sorozatos gyűjtőmunkáért és folyamatos kiemelkedő tanulmányi munkáért, szakköri vagy szertárosi munkáért, sporteredményért.</w:t>
      </w:r>
    </w:p>
    <w:p>
      <w:pPr>
        <w:rPr>
          <w:rFonts w:asciiTheme="minorHAnsi" w:hAnsiTheme="minorHAnsi" w:cstheme="minorHAnsi"/>
        </w:rPr>
      </w:pPr>
      <w:r>
        <w:rPr>
          <w:rFonts w:asciiTheme="minorHAnsi" w:hAnsiTheme="minorHAnsi" w:cstheme="minorHAnsi"/>
        </w:rPr>
        <w:t xml:space="preserve">A jutalmak formái:  </w:t>
      </w:r>
    </w:p>
    <w:p>
      <w:pPr>
        <w:pStyle w:val="Listaszerbekezds"/>
        <w:numPr>
          <w:ilvl w:val="0"/>
          <w:numId w:val="5"/>
        </w:numPr>
        <w:rPr>
          <w:rFonts w:asciiTheme="minorHAnsi" w:hAnsiTheme="minorHAnsi" w:cstheme="minorHAnsi"/>
        </w:rPr>
      </w:pPr>
      <w:r>
        <w:rPr>
          <w:rFonts w:asciiTheme="minorHAnsi" w:hAnsiTheme="minorHAnsi" w:cstheme="minorHAnsi"/>
        </w:rPr>
        <w:t xml:space="preserve">tárgyjutalom </w:t>
      </w:r>
    </w:p>
    <w:p>
      <w:pPr>
        <w:pStyle w:val="Listaszerbekezds"/>
        <w:numPr>
          <w:ilvl w:val="0"/>
          <w:numId w:val="5"/>
        </w:numPr>
        <w:rPr>
          <w:rFonts w:asciiTheme="minorHAnsi" w:hAnsiTheme="minorHAnsi" w:cstheme="minorHAnsi"/>
        </w:rPr>
      </w:pPr>
      <w:r>
        <w:rPr>
          <w:rFonts w:asciiTheme="minorHAnsi" w:hAnsiTheme="minorHAnsi" w:cstheme="minorHAnsi"/>
        </w:rPr>
        <w:t xml:space="preserve">oklevél </w:t>
      </w:r>
    </w:p>
    <w:p>
      <w:pPr>
        <w:rPr>
          <w:rFonts w:asciiTheme="minorHAnsi" w:hAnsiTheme="minorHAnsi" w:cstheme="minorHAnsi"/>
          <w:b/>
        </w:rPr>
      </w:pPr>
      <w:r>
        <w:rPr>
          <w:rFonts w:asciiTheme="minorHAnsi" w:hAnsiTheme="minorHAnsi" w:cstheme="minorHAnsi"/>
          <w:b/>
        </w:rPr>
        <w:t>A tanuló által elkészített dologért járó díjazás</w:t>
      </w:r>
      <w:r>
        <w:rPr>
          <w:rFonts w:asciiTheme="minorHAnsi" w:hAnsiTheme="minorHAnsi" w:cstheme="minorHAnsi"/>
          <w:b/>
          <w:vertAlign w:val="superscript"/>
        </w:rPr>
        <w:t>2</w:t>
      </w:r>
      <w:r>
        <w:rPr>
          <w:rFonts w:asciiTheme="minorHAnsi" w:hAnsiTheme="minorHAnsi" w:cstheme="minorHAnsi"/>
          <w:b/>
        </w:rPr>
        <w:t xml:space="preserve"> </w:t>
      </w:r>
    </w:p>
    <w:p>
      <w:pPr>
        <w:rPr>
          <w:rFonts w:asciiTheme="minorHAnsi" w:hAnsiTheme="minorHAnsi" w:cstheme="minorHAnsi"/>
        </w:rPr>
      </w:pPr>
      <w:r>
        <w:rPr>
          <w:rFonts w:asciiTheme="minorHAnsi" w:hAnsiTheme="minorHAnsi" w:cstheme="minorHAnsi"/>
        </w:rPr>
        <w:t xml:space="preserve">A köznevelési törvény előírja, hogy a nevelési-oktatási intézmény, valamint a tanuló közötti eltérő megállapodás hiányában a tanuló jogutódjaként a nevelési-oktatási intézmény szerzi meg a tulajdonjogát minden olyan, a birtokába került dolognak, amelyet a tanuló állított elő a tanulói jogviszonyából eredő kötelezettségének teljesítésével összefüggésben, feltéve, hogy az annak elkészítéséhez szükséges anyagi és egyéb feltételeket a nevelési-oktatási intézmény biztosította.  </w:t>
      </w:r>
    </w:p>
    <w:p>
      <w:pPr>
        <w:rPr>
          <w:rFonts w:asciiTheme="minorHAnsi" w:hAnsiTheme="minorHAnsi" w:cstheme="minorHAnsi"/>
        </w:rPr>
      </w:pPr>
      <w:r>
        <w:rPr>
          <w:rFonts w:asciiTheme="minorHAnsi" w:hAnsiTheme="minorHAnsi" w:cstheme="minorHAnsi"/>
        </w:rPr>
        <w:t>Amennyiben a nevelési-oktatási intézmény a tulajdonába került dolog értékesítésével, hasznosításával bevételre tesz szert, a tanulót díjazás illeti meg. A megfelelő díjazásban a tanuló – tizennegyedik életévét be nem töltött tanuló esetén szülője egyetértésével – és a nevelési-oktatási intézmény állapodik meg. A megállapodás alapja minden esetben a tanuló szellemi és fizikai teljesítményének mértéke, valamint a dolog létrehozására fordított becsült munkaidő. A dolog, szellemi termék értékesítését, hasznosítását követően az intézmény vezetője tájékoztatni köteles a tanulót az értékesítés tényéről és a bevétel mértékéről, majd írásban köteles ajánlatot tenni a tanuló és az intézmény közötti megállapodásra vonatkozóan. A megállapodásnak tartalmaznia kell a díjazás mértékére vonatkozó kitételt is. Egyetértés esetén a megállapodást mindkét fél (a kiskorú tanuló esetében a szülő és a tanuló) aláírja. Amennyiben a megállapodást illetően nem születik egyetértés, akkor további egyeztetéseket kell folytatni. További megállapodás hiányában a dolog, szellemi termék tulajdonjoga visszaszáll az alkotóra.</w:t>
      </w:r>
    </w:p>
    <w:p>
      <w:pPr>
        <w:rPr>
          <w:rFonts w:asciiTheme="minorHAnsi" w:hAnsiTheme="minorHAnsi" w:cstheme="minorHAnsi"/>
        </w:rPr>
      </w:pPr>
      <w:r>
        <w:rPr>
          <w:rFonts w:asciiTheme="minorHAnsi" w:hAnsiTheme="minorHAnsi" w:cstheme="minorHAnsi"/>
        </w:rPr>
        <w:t>A házirend megsértése esetén számonkérésnek, fegyelmi eljárás lefolytatásának van helye, melynek részletes szabályait a jogszabályok tartalmazzák.</w:t>
      </w:r>
    </w:p>
    <w:p>
      <w:pPr>
        <w:rPr>
          <w:rFonts w:asciiTheme="minorHAnsi" w:hAnsiTheme="minorHAnsi" w:cstheme="minorHAnsi"/>
        </w:rPr>
      </w:pPr>
      <w:r>
        <w:rPr>
          <w:rFonts w:asciiTheme="minorHAnsi" w:hAnsiTheme="minorHAnsi" w:cstheme="minorHAnsi"/>
        </w:rPr>
        <w:t>A házirend minden tanítványunk és szülei számára beiratkozáskor illetve a házirend lényeges változásakor átadjuk. Magasabb évfolyamokon minden tanév első osztályfőnöki óráján és első szülői értekezletén foglalkozni kell ezzel a dokumentummal.</w:t>
      </w:r>
    </w:p>
    <w:p>
      <w:pPr>
        <w:pStyle w:val="Cmsor1"/>
        <w:numPr>
          <w:ilvl w:val="0"/>
          <w:numId w:val="23"/>
        </w:numPr>
        <w:ind w:left="284" w:hanging="284"/>
        <w:rPr>
          <w:rFonts w:asciiTheme="minorHAnsi" w:hAnsiTheme="minorHAnsi" w:cstheme="minorHAnsi"/>
        </w:rPr>
      </w:pPr>
      <w:bookmarkStart w:id="35" w:name="_Toc170727462"/>
      <w:bookmarkStart w:id="36" w:name="_Toc170727500"/>
      <w:r>
        <w:rPr>
          <w:rFonts w:asciiTheme="minorHAnsi" w:hAnsiTheme="minorHAnsi" w:cstheme="minorHAnsi"/>
        </w:rPr>
        <w:t>A FEGYELMEZŐINTÉZKEDÉSEK FORMÁI ÉS ALKALMAZÁSÁNAK ELVEI</w:t>
      </w:r>
      <w:bookmarkEnd w:id="35"/>
      <w:bookmarkEnd w:id="36"/>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Azt a tanulót, aki tanulmányi kötelességét folyamatosan nem teljesíti, a Házirend előírásait megszegi, vagy igazolatlanul mulaszt, vagy bármely módon árt az iskola jó hírnevének, büntetésben lehet részesíteni. </w:t>
      </w:r>
    </w:p>
    <w:p>
      <w:pPr>
        <w:ind w:left="0" w:firstLine="0"/>
        <w:rPr>
          <w:rFonts w:asciiTheme="minorHAnsi" w:hAnsiTheme="minorHAnsi" w:cstheme="minorHAnsi"/>
          <w:b/>
        </w:rPr>
      </w:pPr>
      <w:r>
        <w:rPr>
          <w:rFonts w:asciiTheme="minorHAnsi" w:hAnsiTheme="minorHAnsi" w:cstheme="minorHAnsi"/>
          <w:b/>
          <w:bCs/>
        </w:rPr>
        <w:lastRenderedPageBreak/>
        <w:t xml:space="preserve">Az iskolai büntetések nemei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szaktanári figyelmeztetés,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szaktanári intés,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osztályfőnöki figyelmeztetés,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osztályfőnöki intés vagy megrovás,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nevelőtestületi figyelmeztetés,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nevelőtestületi intés vagy megrovás,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igazgatóhelyettesi figyelmeztetés,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igazgatóhelyettesi intés vagy megrovás, </w:t>
      </w:r>
    </w:p>
    <w:p>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igazgatói intés vagy megrovás. 24 </w:t>
      </w:r>
    </w:p>
    <w:p>
      <w:pPr>
        <w:rPr>
          <w:rFonts w:asciiTheme="minorHAnsi" w:hAnsiTheme="minorHAnsi" w:cstheme="minorHAnsi"/>
          <w:color w:val="auto"/>
        </w:rPr>
      </w:pPr>
      <w:r>
        <w:rPr>
          <w:rFonts w:asciiTheme="minorHAnsi" w:hAnsiTheme="minorHAnsi" w:cstheme="minorHAnsi"/>
          <w:color w:val="auto"/>
        </w:rPr>
        <w:t xml:space="preserve">Ha a tanuló kötelességét súlyosan megszegi, vele szemben fegyelmi eljárás indítható. </w:t>
      </w:r>
    </w:p>
    <w:p>
      <w:pPr>
        <w:rPr>
          <w:rFonts w:asciiTheme="minorHAnsi" w:hAnsiTheme="minorHAnsi" w:cstheme="minorHAnsi"/>
          <w:color w:val="auto"/>
        </w:rPr>
      </w:pPr>
      <w:r>
        <w:rPr>
          <w:rFonts w:asciiTheme="minorHAnsi" w:hAnsiTheme="minorHAnsi" w:cstheme="minorHAnsi"/>
          <w:color w:val="auto"/>
        </w:rPr>
        <w:t xml:space="preserve">A tanuló gondatlan vagy szándékos károkozása esetén a tanuló szülője kártérítésre kötelezhető. A kártérítés mértékét az iskola igazgatója határozza meg. </w:t>
      </w:r>
    </w:p>
    <w:p>
      <w:pPr>
        <w:pStyle w:val="Cmsor1"/>
        <w:numPr>
          <w:ilvl w:val="0"/>
          <w:numId w:val="23"/>
        </w:numPr>
        <w:ind w:left="284" w:hanging="284"/>
        <w:rPr>
          <w:rFonts w:asciiTheme="minorHAnsi" w:hAnsiTheme="minorHAnsi" w:cstheme="minorHAnsi"/>
        </w:rPr>
      </w:pPr>
      <w:bookmarkStart w:id="37" w:name="_Toc170727463"/>
      <w:bookmarkStart w:id="38" w:name="_Toc170727501"/>
      <w:r>
        <w:rPr>
          <w:rFonts w:asciiTheme="minorHAnsi" w:hAnsiTheme="minorHAnsi" w:cstheme="minorHAnsi"/>
        </w:rPr>
        <w:t>MAGATARTÁS ÉS SZORGALOM JEGYEK MINŐSÍTÉSE</w:t>
      </w:r>
      <w:bookmarkEnd w:id="37"/>
      <w:bookmarkEnd w:id="38"/>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color w:val="auto"/>
        </w:rPr>
        <w:t>A Pedagógiai Programban rögzítettek alapján</w:t>
      </w:r>
    </w:p>
    <w:p>
      <w:pPr>
        <w:pStyle w:val="Cmsor1"/>
        <w:numPr>
          <w:ilvl w:val="0"/>
          <w:numId w:val="23"/>
        </w:numPr>
        <w:ind w:left="284" w:hanging="284"/>
        <w:rPr>
          <w:rFonts w:asciiTheme="minorHAnsi" w:hAnsiTheme="minorHAnsi" w:cstheme="minorHAnsi"/>
          <w:szCs w:val="28"/>
        </w:rPr>
      </w:pPr>
      <w:bookmarkStart w:id="39" w:name="_Toc170727464"/>
      <w:bookmarkStart w:id="40" w:name="_Toc170727502"/>
      <w:r>
        <w:rPr>
          <w:rFonts w:asciiTheme="minorHAnsi" w:hAnsiTheme="minorHAnsi" w:cstheme="minorHAnsi"/>
          <w:szCs w:val="28"/>
        </w:rPr>
        <w:t>ÁLTALÁNOS SZABÁLYOK</w:t>
      </w:r>
      <w:bookmarkEnd w:id="39"/>
      <w:bookmarkEnd w:id="40"/>
      <w:r>
        <w:rPr>
          <w:rFonts w:asciiTheme="minorHAnsi" w:hAnsiTheme="minorHAnsi" w:cstheme="minorHAnsi"/>
          <w:szCs w:val="28"/>
        </w:rPr>
        <w:t xml:space="preserve">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Az iskola létesítményeinek szabályai tartalmazhatnak egyéb olyan megszorító előírásokat, melyek jelen házirendben nincsenek szabályozva, és amelyeket a tanulóknak be kell tartaniuk. (például: számítógépterem, szertár, stb.) A létesítmények szabályait a létesítményvezető készíti el és az intézményvezető hagyja jóvá. A jóváhagyás során a diákönkormányzat egyetértési jogot gyakorol.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 termek használatának rendje </w:t>
      </w:r>
    </w:p>
    <w:p>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tanterembe csak az órát tartó nevelővel lehet bemenni. </w:t>
      </w:r>
    </w:p>
    <w:p>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tanterem berendezéséért mindenki felelős, a kárt okozó személy felelősséggel tartozik. </w:t>
      </w:r>
    </w:p>
    <w:p>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Berendezési tárgyak rongálása szigorúan tilos. </w:t>
      </w:r>
    </w:p>
    <w:p>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Az interaktív táblákhoz tanári engedély nélkül nem lehet hozzányúlni. </w:t>
      </w:r>
    </w:p>
    <w:p>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tantermet csak az osztályfőnök tudtával és engedélyével lehet dekorálni. </w:t>
      </w:r>
    </w:p>
    <w:p>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padok és a terem tisztaságát az óra végén a hetes ellenőrzi.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 tanulók igénybe vehetik az iskolában működő ebédlőt, melyben az iskolatérítéses étkezést kínál fel.. Étkezést lemondani a hiányzást megelőző napon 9 óráig lehet. Ha valamilyen ok miatt (betegség, elutazás stb.) az ebédet a tanuló nem tudja elfogyasztani az iskolában, hiányzása alatt ételhordóban elvihető a tanuló ebédje. A térítési díj befizetésének idejéről írásban, illetve az iskola ajtajára való kifüggesztéssel értesítjük a szülőket. Csak az a tanuló étkezhet az iskolában, akinek tartozása nincs. Tartozás esetén a gyermek a következő hónapban már ellátást nem kaphat!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 tanulóknak és a dolgozóknak lehetőségük van arra, hogy az iskolába a KRESZ szabályainak megfelelően felszerelt kerékpárral érkezzenek. A kerékpárokat a kijelölt tárolókban helyezhetik el. Megőrzésükről gondoskodni nem tudunk, ezért célszerű azt lezárni. Az iskola udvarán a kerékpárokkal játszani, versenyezni, más kerékpárjához hozzányúlni tilos.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A tanulónak kötelessége az általános iskola minimális öltözködési illemszabályának megfelelő öltözékben érkezni, szemfesték, és körömlakk nélkül.</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Ha a tanuló a telefonját, tabletjét, notebookját, MP3, MP4 lejátszóját mégis elhozza, azt le kell adnia a tanári szobába. Az eltűnt, elveszett, megrongálódott készülékekért felelősséget nem tudunk vállalni.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lastRenderedPageBreak/>
        <w:t xml:space="preserve">Az iskola nem vállal kártérítési felelősséget a tanuló tanulmányai folytatásával összefüggésbe nem hozható káreseményekért. Ha a tanuló személyes holmija közül valami elveszett, azonnal, illetve a lehető legrövidebb időn belül közölni kell azt az ügyeletes nevelővel, osztályfőnökkel, a szaktanárral, vagy a vezetőséggel. Ajánlatos a személyes holmit megjelölnie, a nagyobb címletű pénz számát felírnia.(2011. évi CXC törvény 25. § (3) bekezdés)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Bármely órára a tanulók a tanításhoz szükséges pendrive-ot magukkal hozhatják.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Tilos a tanítási órákon étkezni. Tilos továbbá az iskolában rágógumizni. </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Amennyiben a tanuló e házirendben vagy más jogszabályban, iskolai belső szabályzatban foglalt kötelességeit megszegi, fegyelmező intézkedésben fegyelmi büntetésben részesülhet. A fegyelmező intézkedések fajtáit és ismérveit az iskola pedagógiai programja, illetve működési szabályzata tartalmazza. A fegyelmi eljárás és a fegyelmi büntetés kiszabásának szabályait jogszabály határozza meg.</w:t>
      </w:r>
    </w:p>
    <w:p>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Dohányzás büntetése:  </w:t>
      </w:r>
    </w:p>
    <w:p>
      <w:pPr>
        <w:pStyle w:val="Listaszerbekezds"/>
        <w:rPr>
          <w:rFonts w:asciiTheme="minorHAnsi" w:hAnsiTheme="minorHAnsi" w:cstheme="minorHAnsi"/>
          <w:sz w:val="24"/>
          <w:szCs w:val="24"/>
        </w:rPr>
      </w:pPr>
      <w:r>
        <w:rPr>
          <w:rFonts w:asciiTheme="minorHAnsi" w:hAnsiTheme="minorHAnsi" w:cstheme="minorHAnsi"/>
          <w:sz w:val="24"/>
          <w:szCs w:val="24"/>
        </w:rPr>
        <w:t xml:space="preserve">Az iskola területén tilos a dohányzás az 1999. évi XLII. törvény 2012. április 09-től hatályos verziója alapján. A tiltott helyen történő dohányzás esetén a tanuló ellen fegyelmi eljárás indul. </w:t>
      </w:r>
    </w:p>
    <w:p>
      <w:pPr>
        <w:pStyle w:val="Cmsor2"/>
        <w:rPr>
          <w:rFonts w:asciiTheme="minorHAnsi" w:hAnsiTheme="minorHAnsi" w:cstheme="minorHAnsi"/>
        </w:rPr>
      </w:pPr>
      <w:bookmarkStart w:id="41" w:name="_Toc170727465"/>
      <w:bookmarkStart w:id="42" w:name="_Toc170727503"/>
      <w:r>
        <w:rPr>
          <w:rFonts w:asciiTheme="minorHAnsi" w:hAnsiTheme="minorHAnsi" w:cstheme="minorHAnsi"/>
        </w:rPr>
        <w:t>A dohányzással kapcsolatos előírások</w:t>
      </w:r>
      <w:bookmarkEnd w:id="41"/>
      <w:bookmarkEnd w:id="42"/>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TILOS A DOHÁNYZÁS az intézmény teljes területén.</w:t>
      </w:r>
    </w:p>
    <w:p>
      <w:pPr>
        <w:rPr>
          <w:rFonts w:asciiTheme="minorHAnsi" w:hAnsiTheme="minorHAnsi" w:cstheme="minorHAnsi"/>
        </w:rPr>
      </w:pPr>
      <w:r>
        <w:rPr>
          <w:rFonts w:asciiTheme="minorHAnsi" w:hAnsiTheme="minorHAnsi" w:cstheme="minorHAnsi"/>
        </w:rPr>
        <w:t xml:space="preserve">A nyílt légtérben sem jelölhető ki dohányzóhely köznevelési intézményben, gyermekjóléti, gyermekvédelmi intézményben. </w:t>
      </w:r>
    </w:p>
    <w:p>
      <w:pPr>
        <w:rPr>
          <w:rFonts w:asciiTheme="minorHAnsi" w:hAnsiTheme="minorHAnsi" w:cstheme="minorHAnsi"/>
        </w:rPr>
      </w:pPr>
      <w:r>
        <w:rPr>
          <w:rFonts w:asciiTheme="minorHAnsi" w:eastAsia="Times New Roman" w:hAnsiTheme="minorHAnsi" w:cstheme="minorHAnsi"/>
        </w:rPr>
        <w:t xml:space="preserve">Az iskolában és az azon kívül tartott iskolai rendezvényekre olyan tanulót, aki – az iskolában, iskolai rendezvényen szolgálatot teljesítő személy megítélése szerint – egészségre ártalmas szerek (alkohol, drog, stb.) hatása alatt áll, nem engedünk be. Ha távolléte mulasztásnak számít, a távollétet igazolatlannak tekintjük. </w:t>
      </w:r>
    </w:p>
    <w:p>
      <w:pPr>
        <w:pStyle w:val="Cmsor1"/>
        <w:numPr>
          <w:ilvl w:val="0"/>
          <w:numId w:val="23"/>
        </w:numPr>
        <w:ind w:left="284" w:hanging="284"/>
        <w:rPr>
          <w:rFonts w:asciiTheme="minorHAnsi" w:hAnsiTheme="minorHAnsi" w:cstheme="minorHAnsi"/>
        </w:rPr>
      </w:pPr>
      <w:bookmarkStart w:id="43" w:name="_Toc170727466"/>
      <w:bookmarkStart w:id="44" w:name="_Toc170727504"/>
      <w:r>
        <w:rPr>
          <w:rFonts w:asciiTheme="minorHAnsi" w:hAnsiTheme="minorHAnsi" w:cstheme="minorHAnsi"/>
        </w:rPr>
        <w:t>AZ ISKOLA MUNKARENDJE</w:t>
      </w:r>
      <w:bookmarkEnd w:id="43"/>
      <w:bookmarkEnd w:id="44"/>
      <w:r>
        <w:rPr>
          <w:rFonts w:asciiTheme="minorHAnsi" w:hAnsiTheme="minorHAnsi" w:cstheme="minorHAnsi"/>
        </w:rPr>
        <w:t xml:space="preserve">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 tanítás reggel 8 órakor kezdődik, ezért lehetőleg ¾ 8-ra meg kell érkezni az iskolába. 8 óra előtt 5 perccel már átöltözve, az órára előkészülve kell várni a nevelőt. Az ügyeletesek ½ 8 előtt 5 perccel legyenek ott.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Csengetési rend:  </w:t>
      </w:r>
    </w:p>
    <w:p>
      <w:pPr>
        <w:rPr>
          <w:rFonts w:asciiTheme="minorHAnsi" w:hAnsiTheme="minorHAnsi" w:cstheme="minorHAnsi"/>
        </w:rPr>
      </w:pPr>
      <w:r>
        <w:rPr>
          <w:rFonts w:asciiTheme="minorHAnsi" w:hAnsiTheme="minorHAnsi" w:cstheme="minorHAnsi"/>
        </w:rPr>
        <w:t xml:space="preserve">Szünetekben jó idő esetén az udvaron kell tartózkodni, mivel a megfelelő mozgás és felügyelet csak ott biztosított. </w:t>
      </w:r>
    </w:p>
    <w:p>
      <w:pPr>
        <w:rPr>
          <w:rFonts w:asciiTheme="minorHAnsi" w:hAnsiTheme="minorHAnsi" w:cstheme="minorHAnsi"/>
        </w:rPr>
      </w:pPr>
      <w:r>
        <w:rPr>
          <w:rFonts w:asciiTheme="minorHAnsi" w:hAnsiTheme="minorHAnsi" w:cstheme="minorHAnsi"/>
        </w:rPr>
        <w:t xml:space="preserve">Szünet vége előtt osztályonként a kijelölt helyen kell sorakozni. A tanterembe csak az órát tartó nevelő engedélyével lehet bevonulni. </w:t>
      </w:r>
    </w:p>
    <w:tbl>
      <w:tblPr>
        <w:tblStyle w:val="TableGrid"/>
        <w:tblW w:w="5339" w:type="dxa"/>
        <w:tblInd w:w="358" w:type="dxa"/>
        <w:tblCellMar>
          <w:top w:w="2" w:type="dxa"/>
        </w:tblCellMar>
        <w:tblLook w:val="04A0" w:firstRow="1" w:lastRow="0" w:firstColumn="1" w:lastColumn="0" w:noHBand="0" w:noVBand="1"/>
      </w:tblPr>
      <w:tblGrid>
        <w:gridCol w:w="356"/>
        <w:gridCol w:w="989"/>
        <w:gridCol w:w="423"/>
        <w:gridCol w:w="2124"/>
        <w:gridCol w:w="1447"/>
      </w:tblGrid>
      <w:tr>
        <w:trPr>
          <w:trHeight w:val="341"/>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0. óra:  </w:t>
            </w:r>
          </w:p>
        </w:tc>
        <w:tc>
          <w:tcPr>
            <w:tcW w:w="423" w:type="dxa"/>
            <w:tcBorders>
              <w:top w:val="nil"/>
              <w:left w:val="nil"/>
              <w:bottom w:val="nil"/>
              <w:right w:val="nil"/>
            </w:tcBorders>
          </w:tcPr>
          <w:p>
            <w:pPr>
              <w:rPr>
                <w:rFonts w:asciiTheme="minorHAnsi" w:hAnsiTheme="minorHAnsi" w:cstheme="minorHAnsi"/>
              </w:rPr>
            </w:pP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7:00 – 7:45 </w:t>
            </w:r>
            <w:r>
              <w:rPr>
                <w:rFonts w:asciiTheme="minorHAnsi" w:eastAsia="Times New Roman" w:hAnsiTheme="minorHAnsi" w:cstheme="minorHAnsi"/>
              </w:rPr>
              <w:tab/>
              <w:t xml:space="preserve">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15 perc szünet </w:t>
            </w:r>
          </w:p>
        </w:tc>
      </w:tr>
      <w:tr>
        <w:trPr>
          <w:trHeight w:val="414"/>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8:00 - 8:45 </w:t>
            </w:r>
            <w:r>
              <w:rPr>
                <w:rFonts w:asciiTheme="minorHAnsi" w:eastAsia="Times New Roman" w:hAnsiTheme="minorHAnsi" w:cstheme="minorHAnsi"/>
              </w:rPr>
              <w:tab/>
              <w:t xml:space="preserve">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15 perc szünet </w:t>
            </w:r>
          </w:p>
        </w:tc>
      </w:tr>
      <w:tr>
        <w:trPr>
          <w:trHeight w:val="414"/>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2.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9:00 - 9:45 </w:t>
            </w:r>
            <w:r>
              <w:rPr>
                <w:rFonts w:asciiTheme="minorHAnsi" w:eastAsia="Times New Roman" w:hAnsiTheme="minorHAnsi" w:cstheme="minorHAnsi"/>
              </w:rPr>
              <w:tab/>
              <w:t xml:space="preserve">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15 perc szünet </w:t>
            </w:r>
          </w:p>
        </w:tc>
      </w:tr>
      <w:tr>
        <w:trPr>
          <w:trHeight w:val="413"/>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3.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10:00 - 10:45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15 perc szünet </w:t>
            </w:r>
          </w:p>
        </w:tc>
      </w:tr>
      <w:tr>
        <w:trPr>
          <w:trHeight w:val="414"/>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4.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11:00 - 11:45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10 perc szünet </w:t>
            </w:r>
          </w:p>
        </w:tc>
      </w:tr>
      <w:tr>
        <w:trPr>
          <w:trHeight w:val="414"/>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5.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11:55 - 12:40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20 perc szünet </w:t>
            </w:r>
          </w:p>
        </w:tc>
      </w:tr>
      <w:tr>
        <w:trPr>
          <w:trHeight w:val="414"/>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lastRenderedPageBreak/>
              <w:t>-</w:t>
            </w:r>
            <w:r>
              <w:rPr>
                <w:rFonts w:asciiTheme="minorHAnsi" w:eastAsia="Arial" w:hAnsiTheme="minorHAnsi" w:cstheme="minorHAnsi"/>
              </w:rPr>
              <w:t xml:space="preserve"> </w:t>
            </w:r>
          </w:p>
        </w:tc>
        <w:tc>
          <w:tcPr>
            <w:tcW w:w="989"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6.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13:00 - 13:45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10 perc szünet </w:t>
            </w:r>
          </w:p>
        </w:tc>
      </w:tr>
      <w:tr>
        <w:trPr>
          <w:trHeight w:val="342"/>
        </w:trPr>
        <w:tc>
          <w:tcPr>
            <w:tcW w:w="355"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vAlign w:val="bottom"/>
          </w:tcPr>
          <w:p>
            <w:pPr>
              <w:rPr>
                <w:rFonts w:asciiTheme="minorHAnsi" w:hAnsiTheme="minorHAnsi" w:cstheme="minorHAnsi"/>
              </w:rPr>
            </w:pPr>
            <w:r>
              <w:rPr>
                <w:rFonts w:asciiTheme="minorHAnsi" w:eastAsia="Times New Roman" w:hAnsiTheme="minorHAnsi" w:cstheme="minorHAnsi"/>
              </w:rPr>
              <w:t xml:space="preserve">7. óra: </w:t>
            </w:r>
          </w:p>
        </w:tc>
        <w:tc>
          <w:tcPr>
            <w:tcW w:w="423"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13:55 - 14:40  </w:t>
            </w:r>
          </w:p>
        </w:tc>
        <w:tc>
          <w:tcPr>
            <w:tcW w:w="1447" w:type="dxa"/>
            <w:tcBorders>
              <w:top w:val="nil"/>
              <w:left w:val="nil"/>
              <w:bottom w:val="nil"/>
              <w:right w:val="nil"/>
            </w:tcBorders>
          </w:tcPr>
          <w:p>
            <w:pPr>
              <w:rPr>
                <w:rFonts w:asciiTheme="minorHAnsi" w:hAnsiTheme="minorHAnsi" w:cstheme="minorHAnsi"/>
              </w:rPr>
            </w:pPr>
            <w:r>
              <w:rPr>
                <w:rFonts w:asciiTheme="minorHAnsi" w:eastAsia="Times New Roman" w:hAnsiTheme="minorHAnsi" w:cstheme="minorHAnsi"/>
              </w:rPr>
              <w:t xml:space="preserve">----------------- </w:t>
            </w:r>
          </w:p>
        </w:tc>
      </w:tr>
    </w:tbl>
    <w:p>
      <w:pPr>
        <w:ind w:left="0" w:firstLine="0"/>
        <w:rPr>
          <w:rFonts w:asciiTheme="minorHAnsi" w:hAnsiTheme="minorHAnsi" w:cstheme="minorHAnsi"/>
        </w:rPr>
      </w:pP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 hetesek feladata, hogy kiszellőztessenek, a táblát tisztára töröljék, gondoskodjanak a krétáról. A hetesek felelősek a terem rendjéért, tisztaságáért. Jelentik a hiányzókat, távozáskor lekapcsolják a világítást, az esetleges gondokat, rendellenességeket jelentik.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Ha az órát tartó tanár nem érkezik meg, 5 perces várakozás után a hetes jelentse az irodában!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Az óra a becsengetéstől a kicsengetésig tart, a jelző a tanárnak szól, hogy időben fejezze be a tanítási órát.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Minden tanítási óra után a hetes és az órát tartó nevelő ellenőrizze a rendet és a tisztaságot. Az utolsó óra után fel kell tenni a székeket a padokra.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u w:val="single" w:color="000000"/>
        </w:rPr>
        <w:t xml:space="preserve">Az iskola reggel </w:t>
      </w:r>
      <w:r>
        <w:rPr>
          <w:rFonts w:asciiTheme="minorHAnsi" w:hAnsiTheme="minorHAnsi" w:cstheme="minorHAnsi"/>
          <w:color w:val="000000" w:themeColor="text1"/>
          <w:sz w:val="24"/>
          <w:szCs w:val="24"/>
          <w:u w:val="single" w:color="000000"/>
        </w:rPr>
        <w:t xml:space="preserve">6:00-tól délután 18:00-ig tart </w:t>
      </w:r>
      <w:r>
        <w:rPr>
          <w:rFonts w:asciiTheme="minorHAnsi" w:hAnsiTheme="minorHAnsi" w:cstheme="minorHAnsi"/>
          <w:sz w:val="24"/>
          <w:szCs w:val="24"/>
          <w:u w:val="single" w:color="000000"/>
        </w:rPr>
        <w:t>nyitva.</w:t>
      </w:r>
      <w:r>
        <w:rPr>
          <w:rFonts w:asciiTheme="minorHAnsi" w:hAnsiTheme="minorHAnsi" w:cstheme="minorHAnsi"/>
          <w:sz w:val="24"/>
          <w:szCs w:val="24"/>
        </w:rPr>
        <w:t xml:space="preserve"> Ettől eltérő időpontban csak intézményvezetői engedéllyel lehet az épületben tartózkodni. Minden esetben csak szervezett foglalkozásokon és felnőtt felügyelete mellett vehetik igénybe az intézmény helyiségeit vagy a hozzá tartozó létesítményeket a tanulók. Az intézmény a tanítási szünetekben ügyeleti rend szerint tart nyitva munkanapokon </w:t>
      </w:r>
      <w:r>
        <w:rPr>
          <w:rFonts w:asciiTheme="minorHAnsi" w:hAnsiTheme="minorHAnsi" w:cstheme="minorHAnsi"/>
          <w:color w:val="000000" w:themeColor="text1"/>
          <w:sz w:val="24"/>
          <w:szCs w:val="24"/>
        </w:rPr>
        <w:t>6.00 – 18 óráig</w:t>
      </w:r>
      <w:r>
        <w:rPr>
          <w:rFonts w:asciiTheme="minorHAnsi" w:hAnsiTheme="minorHAnsi" w:cstheme="minorHAnsi"/>
          <w:sz w:val="24"/>
          <w:szCs w:val="24"/>
        </w:rPr>
        <w:t xml:space="preserve">. Az iskolát szombaton, vasárnap és munkaszüneti napokon – rendezvények hiányában – zárva kell tartani. A szokásos nyitvatartási rendtől való eltérésre – eseti kérelmek alapján – az intézményvezető ad engedélyt.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Az iskola épületét tanulóink sem lyukasórában, sem szünetekben nem hagyhatják el. Rendkívüli esetekben az iskola elhagyása kizárólag az osztályfőnök vagy az intézményvezető-helyettes engedélyével</w:t>
      </w:r>
      <w:r>
        <w:rPr>
          <w:rFonts w:asciiTheme="minorHAnsi" w:hAnsiTheme="minorHAnsi" w:cstheme="minorHAnsi"/>
          <w:color w:val="000000" w:themeColor="text1"/>
          <w:sz w:val="24"/>
          <w:szCs w:val="24"/>
        </w:rPr>
        <w:t xml:space="preserve"> történhet</w:t>
      </w:r>
      <w:r>
        <w:rPr>
          <w:rFonts w:asciiTheme="minorHAnsi" w:hAnsiTheme="minorHAnsi" w:cstheme="minorHAnsi"/>
          <w:sz w:val="24"/>
          <w:szCs w:val="24"/>
        </w:rPr>
        <w:t xml:space="preserve">.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Akinek hivatalos elfoglaltsága nincs, az nem tartózkodhat az iskolában. </w:t>
      </w:r>
    </w:p>
    <w:p>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Délutáni iskolai rendezvényekre a foglalkozás megkezdése előtt 5 perccel lehet gyülekezni. </w:t>
      </w:r>
    </w:p>
    <w:p>
      <w:pPr>
        <w:pStyle w:val="Cmsor1"/>
        <w:numPr>
          <w:ilvl w:val="0"/>
          <w:numId w:val="23"/>
        </w:numPr>
        <w:ind w:left="284" w:hanging="284"/>
        <w:rPr>
          <w:rFonts w:asciiTheme="minorHAnsi" w:hAnsiTheme="minorHAnsi" w:cstheme="minorHAnsi"/>
        </w:rPr>
      </w:pPr>
      <w:bookmarkStart w:id="45" w:name="_Toc170727467"/>
      <w:bookmarkStart w:id="46" w:name="_Toc170727505"/>
      <w:r>
        <w:rPr>
          <w:rFonts w:asciiTheme="minorHAnsi" w:hAnsiTheme="minorHAnsi" w:cstheme="minorHAnsi"/>
        </w:rPr>
        <w:t>MULASZTÁSOK</w:t>
      </w:r>
      <w:bookmarkEnd w:id="45"/>
      <w:bookmarkEnd w:id="46"/>
    </w:p>
    <w:p>
      <w:pPr>
        <w:pStyle w:val="Cmsor2"/>
        <w:rPr>
          <w:rFonts w:asciiTheme="minorHAnsi" w:hAnsiTheme="minorHAnsi" w:cstheme="minorHAnsi"/>
        </w:rPr>
      </w:pPr>
      <w:bookmarkStart w:id="47" w:name="_Toc170727468"/>
      <w:bookmarkStart w:id="48" w:name="_Toc170727506"/>
      <w:r>
        <w:rPr>
          <w:rFonts w:asciiTheme="minorHAnsi" w:hAnsiTheme="minorHAnsi" w:cstheme="minorHAnsi"/>
        </w:rPr>
        <w:t>Késés</w:t>
      </w:r>
      <w:bookmarkEnd w:id="47"/>
      <w:bookmarkEnd w:id="48"/>
      <w:r>
        <w:rPr>
          <w:rFonts w:asciiTheme="minorHAnsi" w:hAnsiTheme="minorHAnsi" w:cstheme="minorHAnsi"/>
        </w:rPr>
        <w:t xml:space="preserve"> </w:t>
      </w:r>
    </w:p>
    <w:p>
      <w:pPr>
        <w:pStyle w:val="Listaszerbekezds"/>
        <w:numPr>
          <w:ilvl w:val="0"/>
          <w:numId w:val="12"/>
        </w:numPr>
        <w:rPr>
          <w:rFonts w:asciiTheme="minorHAnsi" w:hAnsiTheme="minorHAnsi" w:cstheme="minorHAnsi"/>
        </w:rPr>
      </w:pPr>
      <w:r>
        <w:rPr>
          <w:rFonts w:asciiTheme="minorHAnsi" w:hAnsiTheme="minorHAnsi" w:cstheme="minorHAnsi"/>
        </w:rPr>
        <w:t xml:space="preserve">Elkésett az a tanuló, aki 7:45 óra után érkezik az iskolába. </w:t>
      </w:r>
    </w:p>
    <w:p>
      <w:pPr>
        <w:pStyle w:val="Listaszerbekezds"/>
        <w:numPr>
          <w:ilvl w:val="0"/>
          <w:numId w:val="12"/>
        </w:numPr>
        <w:rPr>
          <w:rFonts w:asciiTheme="minorHAnsi" w:hAnsiTheme="minorHAnsi" w:cstheme="minorHAnsi"/>
        </w:rPr>
      </w:pPr>
      <w:r>
        <w:rPr>
          <w:rFonts w:asciiTheme="minorHAnsi" w:hAnsiTheme="minorHAnsi" w:cstheme="minorHAnsi"/>
        </w:rPr>
        <w:t xml:space="preserve">Ha a tanuló indokolatlanul késik a tanóráról, „késett” bejegyzést kap az e- naplóba, mely a magatartás havi osztályzatát csökkenti. </w:t>
      </w:r>
    </w:p>
    <w:p>
      <w:pPr>
        <w:pStyle w:val="Listaszerbekezds"/>
        <w:numPr>
          <w:ilvl w:val="0"/>
          <w:numId w:val="12"/>
        </w:numPr>
        <w:rPr>
          <w:rFonts w:asciiTheme="minorHAnsi" w:hAnsiTheme="minorHAnsi" w:cstheme="minorHAnsi"/>
        </w:rPr>
      </w:pPr>
      <w:r>
        <w:rPr>
          <w:rFonts w:asciiTheme="minorHAnsi" w:hAnsiTheme="minorHAnsi" w:cstheme="minorHAnsi"/>
        </w:rPr>
        <w:t xml:space="preserve">Ha a tanuló késéseinek összege együttesen eléri a 45 percet, igazolatlan órát kap. Az újabb késések esetén az újabb 45 percek újabb igazolatlan órákat vonnak maguk után. </w:t>
      </w:r>
    </w:p>
    <w:p>
      <w:pPr>
        <w:pStyle w:val="Listaszerbekezds"/>
        <w:numPr>
          <w:ilvl w:val="0"/>
          <w:numId w:val="12"/>
        </w:numPr>
        <w:rPr>
          <w:rFonts w:asciiTheme="minorHAnsi" w:hAnsiTheme="minorHAnsi" w:cstheme="minorHAnsi"/>
        </w:rPr>
      </w:pPr>
      <w:r>
        <w:rPr>
          <w:rFonts w:asciiTheme="minorHAnsi" w:hAnsiTheme="minorHAnsi" w:cstheme="minorHAnsi"/>
        </w:rPr>
        <w:t>Példás magatartása nem lehet annak a tanulónak, akinek igazolatlan órája van.</w:t>
      </w:r>
    </w:p>
    <w:p>
      <w:pPr>
        <w:pStyle w:val="Cmsor2"/>
        <w:rPr>
          <w:rFonts w:asciiTheme="minorHAnsi" w:hAnsiTheme="minorHAnsi" w:cstheme="minorHAnsi"/>
        </w:rPr>
      </w:pPr>
      <w:bookmarkStart w:id="49" w:name="_Toc170727469"/>
      <w:bookmarkStart w:id="50" w:name="_Toc170727507"/>
      <w:r>
        <w:rPr>
          <w:rFonts w:asciiTheme="minorHAnsi" w:hAnsiTheme="minorHAnsi" w:cstheme="minorHAnsi"/>
        </w:rPr>
        <w:t>Mulasztás, távolmaradás</w:t>
      </w:r>
      <w:bookmarkEnd w:id="49"/>
      <w:bookmarkEnd w:id="50"/>
      <w:r>
        <w:rPr>
          <w:rFonts w:asciiTheme="minorHAnsi" w:hAnsiTheme="minorHAnsi" w:cstheme="minorHAnsi"/>
        </w:rPr>
        <w:t xml:space="preserve"> </w:t>
      </w:r>
    </w:p>
    <w:p>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Az iskola tanulói a foglalkozásokról csak indokolt esetben maradhatnak távol. </w:t>
      </w:r>
    </w:p>
    <w:p>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szülők kötelessége, hogy a tanuló hiányzásának okát a tanítási nap végéig telefonon jelentik az iskola titkárságán. </w:t>
      </w:r>
    </w:p>
    <w:p>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szülő évenként legfeljebb három tanítási nap mulasztását igazolhatja az e-KRÉTÁ-n keresztül. </w:t>
      </w:r>
    </w:p>
    <w:p>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mulasztások igazolása az osztályfőnöknél vagy helyettesénél történik. Ha a tanuló a távolmaradását három tanítási napon belül nem igazolja, mulasztott óráit igazolatlannak kell tekinteni. Az igazolás elmulasztása az igazolatlan órán túl fegyelmező intézkedéssel, ill. büntetéssel jár. </w:t>
      </w:r>
    </w:p>
    <w:p>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Köznevelési tv.-ben meghatározott távolmaradásra, előzetes elkérésre lehetőség van az alábbiak szerint: </w:t>
      </w:r>
    </w:p>
    <w:p>
      <w:pPr>
        <w:pStyle w:val="Listaszerbekezds"/>
        <w:numPr>
          <w:ilvl w:val="0"/>
          <w:numId w:val="16"/>
        </w:numPr>
        <w:rPr>
          <w:rFonts w:asciiTheme="minorHAnsi" w:hAnsiTheme="minorHAnsi" w:cstheme="minorHAnsi"/>
          <w:sz w:val="24"/>
          <w:szCs w:val="24"/>
        </w:rPr>
      </w:pPr>
      <w:r>
        <w:rPr>
          <w:rFonts w:asciiTheme="minorHAnsi" w:hAnsiTheme="minorHAnsi" w:cstheme="minorHAnsi"/>
          <w:sz w:val="24"/>
          <w:szCs w:val="24"/>
        </w:rPr>
        <w:lastRenderedPageBreak/>
        <w:t xml:space="preserve">a szülő sajátos helyzetre, okra való tekintettel előzetesen írásban kéri gyermeke igazolt távolmaradását az osztályfőnökhöz benyújtva, azonban az igazgatónak címezve, </w:t>
      </w:r>
    </w:p>
    <w:p>
      <w:pPr>
        <w:pStyle w:val="Listaszerbekezds"/>
        <w:numPr>
          <w:ilvl w:val="0"/>
          <w:numId w:val="16"/>
        </w:numPr>
        <w:rPr>
          <w:rFonts w:asciiTheme="minorHAnsi" w:hAnsiTheme="minorHAnsi" w:cstheme="minorHAnsi"/>
          <w:sz w:val="24"/>
          <w:szCs w:val="24"/>
        </w:rPr>
      </w:pPr>
      <w:r>
        <w:rPr>
          <w:rFonts w:asciiTheme="minorHAnsi" w:hAnsiTheme="minorHAnsi" w:cstheme="minorHAnsi"/>
          <w:sz w:val="24"/>
          <w:szCs w:val="24"/>
        </w:rPr>
        <w:t xml:space="preserve">az osztályfőnök körültekintő mérlegelés után a szülői kérelemre írásban javaslatot tesz, melyet az igazgató jóváhagy vagy elutasít, </w:t>
      </w:r>
    </w:p>
    <w:p>
      <w:pPr>
        <w:pStyle w:val="Listaszerbekezds"/>
        <w:numPr>
          <w:ilvl w:val="0"/>
          <w:numId w:val="16"/>
        </w:numPr>
        <w:rPr>
          <w:rFonts w:asciiTheme="minorHAnsi" w:hAnsiTheme="minorHAnsi" w:cstheme="minorHAnsi"/>
          <w:sz w:val="24"/>
          <w:szCs w:val="24"/>
        </w:rPr>
      </w:pPr>
      <w:r>
        <w:rPr>
          <w:rFonts w:asciiTheme="minorHAnsi" w:hAnsiTheme="minorHAnsi" w:cstheme="minorHAnsi"/>
          <w:sz w:val="24"/>
          <w:szCs w:val="24"/>
        </w:rPr>
        <w:t xml:space="preserve">az igazgató döntéséről a szülőt írásban értesíti. </w:t>
      </w:r>
    </w:p>
    <w:p>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Fertőző betegséget követően a tanuló csak orvosi engedéllyel jöhet újra iskolába. 22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mulasztást igazoltnak kell tekinteni, ha a szülő előzetes írásos kérelme alapján a tanuló arra engedélyt kapott. Három napot az osztályfőnök, azt meghaladó időtartamot az igazgató engedélyezhet.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tanévnyitó és záró ünnepély a tanév szorgalmi időszakához szervesen hozzátartozik, ezért arról hiányozni csak indokolt esetben, előzetes engedéllyel lehet. Az erről való távolmaradást igazolni kell.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mulasztás miatti tanulmányi elmaradást minden tanuló köteles a leggyorsabban pótolni.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Mentesül a tanuló a tanórán való részvétel alól, mulasztott órái nem számítanak hiányzásoknak: </w:t>
      </w:r>
    </w:p>
    <w:p>
      <w:pPr>
        <w:pStyle w:val="Listaszerbekezds"/>
        <w:numPr>
          <w:ilvl w:val="0"/>
          <w:numId w:val="17"/>
        </w:numPr>
        <w:rPr>
          <w:rFonts w:asciiTheme="minorHAnsi" w:hAnsiTheme="minorHAnsi" w:cstheme="minorHAnsi"/>
          <w:color w:val="auto"/>
          <w:sz w:val="24"/>
          <w:szCs w:val="24"/>
        </w:rPr>
      </w:pPr>
      <w:r>
        <w:rPr>
          <w:rFonts w:asciiTheme="minorHAnsi" w:hAnsiTheme="minorHAnsi" w:cstheme="minorHAnsi"/>
          <w:color w:val="auto"/>
          <w:sz w:val="24"/>
          <w:szCs w:val="24"/>
        </w:rPr>
        <w:t xml:space="preserve">azon tanulmányi- és sportversenyek napján, amelyeken az iskolát képviseli, </w:t>
      </w:r>
    </w:p>
    <w:p>
      <w:pPr>
        <w:pStyle w:val="Listaszerbekezds"/>
        <w:numPr>
          <w:ilvl w:val="0"/>
          <w:numId w:val="17"/>
        </w:numPr>
        <w:rPr>
          <w:rFonts w:asciiTheme="minorHAnsi" w:hAnsiTheme="minorHAnsi" w:cstheme="minorHAnsi"/>
          <w:color w:val="auto"/>
          <w:sz w:val="24"/>
          <w:szCs w:val="24"/>
        </w:rPr>
      </w:pPr>
      <w:r>
        <w:rPr>
          <w:rFonts w:asciiTheme="minorHAnsi" w:hAnsiTheme="minorHAnsi" w:cstheme="minorHAnsi"/>
          <w:color w:val="auto"/>
          <w:sz w:val="24"/>
          <w:szCs w:val="24"/>
        </w:rPr>
        <w:t xml:space="preserve">tanulmányaival összefüggő iskolai szervezésben történő foglalkozásokon, kiránduláson való részvétel esetén.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A 1. igazolatlan óra elérése után az iskola vezetője levélben értesíti a tanuló szüleit.</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A 2. igazolatlan óra elérése után az iskola vezetője levélben értesíti a tanuló szüleit valamint a család - és gyermekjóléti szolgálatot</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Három igazolatlan óra elérése esetén a tanulót osztályfőnöki intésben kell részesíteni.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Hatodik igazolatlan óra elérése esetén igazgatói intésben, 12 esetén nevelőtestületi intésben részesül. Ezt követő mulasztások esetén az igazgató dönt a fegyelmi eljárás megindításáról.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10. igazolatlan óra elérése után az iskola vezetője levélben értesíti a tanuló szüleit, valamint a jogszabályban előírt hatóságokat a mulasztás tényéről és annak következményeiről a hatályos jogszabályok alapján.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30. igazolatlan óra elérése után az iskola vezetője levélben értesíti a tanuló szüleit, valamint a jogszabályban előírt hatóságokat a mulasztás tényéről és annak következményeiről a hatályos jogszabályok alapján.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Ha a tanuló igazolatlan mulasztása egy tanítási évben eléri az 50 tanítási órát és egyéb foglalkozást, az iskola igazgatója haladéktalanul kezdeményezi a családtámogatási ügyben eljáró hatóságoknál a családipótlék szüneteltetését. Tanköteles gyermek esetében értesíti a tanuló tényleges tartózkodásihelye szerinti illetékes gyámhatóságot és család és gyermekjóléti központot.</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Amennyiben a tanuló igazolt és igazolatlan hiányzásai elérik a 150 órát, az iskola írásban értesíti a tanulót és szüleit. </w:t>
      </w:r>
    </w:p>
    <w:p>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Amennyiben a tanuló igazolt hiányzása eléri a 250 órát, tanulmányait csak az évfolyam megismétlésével folytathatja, kivéve, ha a nevelőtestület hozzájárul, hogy osztályozó vizsgát tegyen. </w:t>
      </w:r>
    </w:p>
    <w:p>
      <w:pPr>
        <w:pStyle w:val="Listaszerbekezds"/>
        <w:numPr>
          <w:ilvl w:val="0"/>
          <w:numId w:val="15"/>
        </w:numPr>
        <w:rPr>
          <w:rFonts w:asciiTheme="minorHAnsi" w:hAnsiTheme="minorHAnsi" w:cstheme="minorHAnsi"/>
          <w:sz w:val="24"/>
          <w:szCs w:val="24"/>
        </w:rPr>
      </w:pPr>
      <w:r>
        <w:rPr>
          <w:rFonts w:asciiTheme="minorHAnsi" w:hAnsiTheme="minorHAnsi" w:cstheme="minorHAnsi"/>
          <w:color w:val="auto"/>
          <w:sz w:val="24"/>
          <w:szCs w:val="24"/>
        </w:rPr>
        <w:t>A tanulót a testnevelés órán, úszófoglalkozáson való részvétel alól felmenteni csak orvosi javaslatra vagy szülői kérelemre lehet.</w:t>
      </w:r>
    </w:p>
    <w:p>
      <w:pPr>
        <w:pStyle w:val="Cmsor2"/>
        <w:rPr>
          <w:rFonts w:asciiTheme="minorHAnsi" w:hAnsiTheme="minorHAnsi" w:cstheme="minorHAnsi"/>
        </w:rPr>
      </w:pPr>
      <w:bookmarkStart w:id="51" w:name="_Toc170727470"/>
      <w:bookmarkStart w:id="52" w:name="_Toc170727508"/>
      <w:r>
        <w:rPr>
          <w:rFonts w:asciiTheme="minorHAnsi" w:hAnsiTheme="minorHAnsi" w:cstheme="minorHAnsi"/>
        </w:rPr>
        <w:t>A tanulói hiányzás igazolása</w:t>
      </w:r>
      <w:bookmarkEnd w:id="51"/>
      <w:bookmarkEnd w:id="52"/>
    </w:p>
    <w:p>
      <w:pPr>
        <w:rPr>
          <w:rFonts w:asciiTheme="minorHAnsi" w:hAnsiTheme="minorHAnsi" w:cstheme="minorHAnsi"/>
        </w:rPr>
      </w:pPr>
      <w:r>
        <w:rPr>
          <w:rFonts w:asciiTheme="minorHAnsi" w:hAnsiTheme="minorHAnsi" w:cstheme="minorHAnsi"/>
        </w:rPr>
        <w:t xml:space="preserve">A tanuló köteles a tanítási órákról és az iskola által szervezett rendezvényekről való távolmaradását három munkanapon belül igazolni, ha ez elmarad, igazolatlannak kell a napot minősíteni. Az </w:t>
      </w:r>
      <w:r>
        <w:rPr>
          <w:rFonts w:asciiTheme="minorHAnsi" w:hAnsiTheme="minorHAnsi" w:cstheme="minorHAnsi"/>
        </w:rPr>
        <w:lastRenderedPageBreak/>
        <w:t xml:space="preserve">igazolásnak tartalmaznia kell a betegség vagy egyéb távolmaradás miatt bekövetkezett távollét pontos időtartamát. </w:t>
      </w:r>
    </w:p>
    <w:p>
      <w:pPr>
        <w:rPr>
          <w:rFonts w:asciiTheme="minorHAnsi" w:hAnsiTheme="minorHAnsi" w:cstheme="minorHAnsi"/>
        </w:rPr>
      </w:pPr>
      <w:r>
        <w:rPr>
          <w:rFonts w:asciiTheme="minorHAnsi" w:hAnsiTheme="minorHAnsi" w:cstheme="minorHAnsi"/>
        </w:rPr>
        <w:t xml:space="preserve">Az igazolásokat az osztályfőnök a tanév végéig köteles megőrizni.  </w:t>
      </w:r>
    </w:p>
    <w:p>
      <w:pPr>
        <w:rPr>
          <w:rFonts w:asciiTheme="minorHAnsi" w:hAnsiTheme="minorHAnsi" w:cstheme="minorHAnsi"/>
          <w:b/>
        </w:rPr>
      </w:pPr>
      <w:r>
        <w:rPr>
          <w:rFonts w:asciiTheme="minorHAnsi" w:hAnsiTheme="minorHAnsi" w:cstheme="minorHAnsi"/>
          <w:b/>
        </w:rPr>
        <w:t xml:space="preserve">A mulasztást igazoltnak kell tekinteni a következő esetekben: </w:t>
      </w:r>
    </w:p>
    <w:p>
      <w:pPr>
        <w:pStyle w:val="Listaszerbekezds"/>
        <w:numPr>
          <w:ilvl w:val="0"/>
          <w:numId w:val="13"/>
        </w:numPr>
        <w:rPr>
          <w:rFonts w:asciiTheme="minorHAnsi" w:hAnsiTheme="minorHAnsi" w:cstheme="minorHAnsi"/>
          <w:sz w:val="24"/>
          <w:szCs w:val="24"/>
        </w:rPr>
      </w:pPr>
      <w:r>
        <w:rPr>
          <w:rFonts w:asciiTheme="minorHAnsi" w:hAnsiTheme="minorHAnsi" w:cstheme="minorHAnsi"/>
          <w:sz w:val="24"/>
          <w:szCs w:val="24"/>
        </w:rPr>
        <w:t xml:space="preserve">a szülő (nagykorú diák esetén a tanuló) előzetes írásbeli kérelmére, ha a rendelkezésekben meghatározottak szerint engedélyt kapott a távolmaradásra, </w:t>
      </w:r>
    </w:p>
    <w:p>
      <w:pPr>
        <w:pStyle w:val="Listaszerbekezds"/>
        <w:numPr>
          <w:ilvl w:val="0"/>
          <w:numId w:val="13"/>
        </w:numPr>
        <w:rPr>
          <w:rFonts w:asciiTheme="minorHAnsi" w:hAnsiTheme="minorHAnsi" w:cstheme="minorHAnsi"/>
          <w:sz w:val="24"/>
          <w:szCs w:val="24"/>
        </w:rPr>
      </w:pPr>
      <w:r>
        <w:rPr>
          <w:rFonts w:asciiTheme="minorHAnsi" w:hAnsiTheme="minorHAnsi" w:cstheme="minorHAnsi"/>
          <w:sz w:val="24"/>
          <w:szCs w:val="24"/>
        </w:rPr>
        <w:t xml:space="preserve">orvosi igazolással igazolja távolmaradását, </w:t>
      </w:r>
    </w:p>
    <w:p>
      <w:pPr>
        <w:pStyle w:val="Listaszerbekezds"/>
        <w:numPr>
          <w:ilvl w:val="0"/>
          <w:numId w:val="13"/>
        </w:numPr>
        <w:rPr>
          <w:rFonts w:asciiTheme="minorHAnsi" w:hAnsiTheme="minorHAnsi" w:cstheme="minorHAnsi"/>
          <w:sz w:val="24"/>
          <w:szCs w:val="24"/>
        </w:rPr>
      </w:pPr>
      <w:r>
        <w:rPr>
          <w:rFonts w:asciiTheme="minorHAnsi" w:hAnsiTheme="minorHAnsi" w:cstheme="minorHAnsi"/>
          <w:sz w:val="24"/>
          <w:szCs w:val="24"/>
        </w:rPr>
        <w:t xml:space="preserve">a tanuló hatósági intézkedés, alapos indok miatt nem tudott megjelenni. </w:t>
      </w:r>
    </w:p>
    <w:p>
      <w:pPr>
        <w:rPr>
          <w:rFonts w:asciiTheme="minorHAnsi" w:hAnsiTheme="minorHAnsi" w:cstheme="minorHAnsi"/>
          <w:b/>
        </w:rPr>
      </w:pPr>
      <w:r>
        <w:rPr>
          <w:rFonts w:asciiTheme="minorHAnsi" w:eastAsia="Times New Roman" w:hAnsiTheme="minorHAnsi" w:cstheme="minorHAnsi"/>
          <w:b/>
        </w:rPr>
        <w:t xml:space="preserve">Igazoltnak kell tekinteni a késést, ha: </w:t>
      </w:r>
    </w:p>
    <w:p>
      <w:pPr>
        <w:pStyle w:val="Listaszerbekezds"/>
        <w:numPr>
          <w:ilvl w:val="0"/>
          <w:numId w:val="14"/>
        </w:numPr>
        <w:rPr>
          <w:rFonts w:asciiTheme="minorHAnsi" w:hAnsiTheme="minorHAnsi" w:cstheme="minorHAnsi"/>
          <w:sz w:val="24"/>
          <w:szCs w:val="24"/>
        </w:rPr>
      </w:pPr>
      <w:r>
        <w:rPr>
          <w:rFonts w:asciiTheme="minorHAnsi" w:hAnsiTheme="minorHAnsi" w:cstheme="minorHAnsi"/>
          <w:sz w:val="24"/>
          <w:szCs w:val="24"/>
        </w:rPr>
        <w:t xml:space="preserve">bejáró tanuló érkezik később méltányolható közlekedési probléma miatt, </w:t>
      </w:r>
    </w:p>
    <w:p>
      <w:pPr>
        <w:pStyle w:val="Listaszerbekezds"/>
        <w:numPr>
          <w:ilvl w:val="0"/>
          <w:numId w:val="14"/>
        </w:numPr>
        <w:rPr>
          <w:rFonts w:asciiTheme="minorHAnsi" w:hAnsiTheme="minorHAnsi" w:cstheme="minorHAnsi"/>
          <w:sz w:val="24"/>
          <w:szCs w:val="24"/>
        </w:rPr>
      </w:pPr>
      <w:r>
        <w:rPr>
          <w:rFonts w:asciiTheme="minorHAnsi" w:hAnsiTheme="minorHAnsi" w:cstheme="minorHAnsi"/>
          <w:sz w:val="24"/>
          <w:szCs w:val="24"/>
        </w:rPr>
        <w:t xml:space="preserve">rendkívüli esetben, ha a tanuló hibáján kívüli ok miatt történik késés (pl. baleset, rendkívüli időjárás stb.). </w:t>
      </w:r>
    </w:p>
    <w:p>
      <w:pPr>
        <w:rPr>
          <w:rFonts w:asciiTheme="minorHAnsi" w:hAnsiTheme="minorHAnsi" w:cstheme="minorHAnsi"/>
        </w:rPr>
      </w:pPr>
      <w:r>
        <w:rPr>
          <w:rFonts w:asciiTheme="minorHAnsi" w:hAnsiTheme="minorHAnsi" w:cstheme="minorHAnsi"/>
        </w:rPr>
        <w:t xml:space="preserve">A szülő a tanítási napról való távolmaradást szülői igazolással utólag nem igazolhatja. A tanuló számára előzetes távolmaradási engedélyt a szülő (nagykorú tanuló esetében a tanuló) írásban kérhet. Az engedély megadásáról tanévenként három napig az osztályfőnök, ezen túl az intézményvezető dönt az osztályfőnök véleményezése alapján. A döntés során figyelembe kell venni a tanuló tanulmányi előmenetelét, magatartását, </w:t>
      </w:r>
      <w:r>
        <w:rPr>
          <w:rFonts w:asciiTheme="minorHAnsi" w:eastAsia="Times New Roman" w:hAnsiTheme="minorHAnsi" w:cstheme="minorHAnsi"/>
        </w:rPr>
        <w:t xml:space="preserve">addigi mulasztásainak mennyiségét és azok okait.  </w:t>
      </w:r>
    </w:p>
    <w:p>
      <w:pPr>
        <w:rPr>
          <w:rFonts w:asciiTheme="minorHAnsi" w:eastAsia="Times New Roman" w:hAnsiTheme="minorHAnsi" w:cstheme="minorHAnsi"/>
          <w:b/>
        </w:rPr>
      </w:pPr>
      <w:r>
        <w:rPr>
          <w:rFonts w:asciiTheme="minorHAnsi" w:eastAsia="Times New Roman" w:hAnsiTheme="minorHAnsi" w:cstheme="minorHAnsi"/>
          <w:b/>
        </w:rPr>
        <w:t xml:space="preserve">Az osztályozó vizsga rendje: </w:t>
      </w:r>
    </w:p>
    <w:p>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félévi és év végi tanulmányi osztályzatok megállapításához a tanulónak osztályozó vizsgát kell tennie, ha: </w:t>
      </w:r>
    </w:p>
    <w:p>
      <w:pPr>
        <w:pStyle w:val="Listaszerbekezds"/>
        <w:numPr>
          <w:ilvl w:val="0"/>
          <w:numId w:val="19"/>
        </w:numPr>
        <w:rPr>
          <w:rFonts w:asciiTheme="minorHAnsi" w:hAnsiTheme="minorHAnsi" w:cstheme="minorHAnsi"/>
          <w:sz w:val="24"/>
          <w:szCs w:val="24"/>
        </w:rPr>
      </w:pPr>
      <w:r>
        <w:rPr>
          <w:rFonts w:asciiTheme="minorHAnsi" w:hAnsiTheme="minorHAnsi" w:cstheme="minorHAnsi"/>
          <w:sz w:val="24"/>
          <w:szCs w:val="24"/>
        </w:rPr>
        <w:t xml:space="preserve">egy tanévben 250 óránál többet mulasztott, és a nevelőtestület nem tagadta meg az osztályozó vizsga letételének lehetőségét, </w:t>
      </w:r>
    </w:p>
    <w:p>
      <w:pPr>
        <w:pStyle w:val="Listaszerbekezds"/>
        <w:numPr>
          <w:ilvl w:val="0"/>
          <w:numId w:val="19"/>
        </w:numPr>
        <w:rPr>
          <w:rFonts w:asciiTheme="minorHAnsi" w:hAnsiTheme="minorHAnsi" w:cstheme="minorHAnsi"/>
          <w:sz w:val="24"/>
          <w:szCs w:val="24"/>
        </w:rPr>
      </w:pPr>
      <w:r>
        <w:rPr>
          <w:rFonts w:asciiTheme="minorHAnsi" w:hAnsiTheme="minorHAnsi" w:cstheme="minorHAnsi"/>
          <w:sz w:val="24"/>
          <w:szCs w:val="24"/>
        </w:rPr>
        <w:t xml:space="preserve">ha a tanuló hiányzása egy adott tantárgyból az évi tanítási órák 30 %-át meghaladta és a nevelőtestület nem tagadta meg az osztályozó vizsga letételének lehetőségét. </w:t>
      </w:r>
    </w:p>
    <w:p>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Ha a tanuló sportversenyen vesz részt, vagy más rendezvényen képviseli iskolánkat tanítási idő alatt, azt úgy kell tekinteni, mintha hivatalosan lett volna távol, hiányzását igazoltnak kell tekinteni. </w:t>
      </w:r>
    </w:p>
    <w:p>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tanítás végeztével, illetve ebédelés, vagy napközis foglalkozás végén az iskolát a lehető legrövidebb időn belül rendben, fegyelmezetten kell elhagyni. </w:t>
      </w:r>
    </w:p>
    <w:p>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Az iskolai ünnepélyeken (ballagás, tanévnyitó, tanévzáró) az ünnepi öltözet fehér blúz, illetve ing, sötét szoknya vagy nadrág. Ez a diákokra és a tanárokra egyaránt vonatkozik. </w:t>
      </w:r>
    </w:p>
    <w:p>
      <w:pPr>
        <w:pStyle w:val="Cmsor1"/>
        <w:numPr>
          <w:ilvl w:val="0"/>
          <w:numId w:val="23"/>
        </w:numPr>
        <w:ind w:left="284" w:hanging="284"/>
        <w:rPr>
          <w:rFonts w:asciiTheme="minorHAnsi" w:hAnsiTheme="minorHAnsi" w:cstheme="minorHAnsi"/>
        </w:rPr>
      </w:pPr>
      <w:bookmarkStart w:id="53" w:name="_Toc170727471"/>
      <w:bookmarkStart w:id="54" w:name="_Toc170727509"/>
      <w:r>
        <w:rPr>
          <w:rFonts w:asciiTheme="minorHAnsi" w:hAnsiTheme="minorHAnsi" w:cstheme="minorHAnsi"/>
        </w:rPr>
        <w:t>AZ INGYENES TANKÖNYVELLÁTÁS INTÉZMÉNYI SZABÁLYAI</w:t>
      </w:r>
      <w:bookmarkEnd w:id="53"/>
      <w:bookmarkEnd w:id="54"/>
    </w:p>
    <w:tbl>
      <w:tblPr>
        <w:tblStyle w:val="Rcsostblzat"/>
        <w:tblW w:w="0" w:type="auto"/>
        <w:tblInd w:w="720" w:type="dxa"/>
        <w:tblLook w:val="04A0" w:firstRow="1" w:lastRow="0" w:firstColumn="1" w:lastColumn="0" w:noHBand="0" w:noVBand="1"/>
      </w:tblPr>
      <w:tblGrid>
        <w:gridCol w:w="4662"/>
        <w:gridCol w:w="1701"/>
        <w:gridCol w:w="1819"/>
      </w:tblGrid>
      <w:tr>
        <w:trPr>
          <w:trHeight w:hRule="exact" w:val="284"/>
        </w:trPr>
        <w:tc>
          <w:tcPr>
            <w:tcW w:w="4662" w:type="dxa"/>
          </w:tcPr>
          <w:p>
            <w:pPr>
              <w:jc w:val="center"/>
              <w:rPr>
                <w:rFonts w:asciiTheme="minorHAnsi" w:eastAsia="Times New Roman" w:hAnsiTheme="minorHAnsi" w:cstheme="minorHAnsi"/>
                <w:b/>
              </w:rPr>
            </w:pPr>
            <w:r>
              <w:rPr>
                <w:rFonts w:asciiTheme="minorHAnsi" w:eastAsia="Times New Roman" w:hAnsiTheme="minorHAnsi" w:cstheme="minorHAnsi"/>
                <w:b/>
              </w:rPr>
              <w:t>Feladat</w:t>
            </w:r>
          </w:p>
          <w:p>
            <w:pPr>
              <w:jc w:val="center"/>
              <w:rPr>
                <w:rFonts w:asciiTheme="minorHAnsi" w:eastAsia="Times New Roman" w:hAnsiTheme="minorHAnsi" w:cstheme="minorHAnsi"/>
                <w:b/>
              </w:rPr>
            </w:pPr>
          </w:p>
        </w:tc>
        <w:tc>
          <w:tcPr>
            <w:tcW w:w="1701" w:type="dxa"/>
          </w:tcPr>
          <w:p>
            <w:pPr>
              <w:jc w:val="center"/>
              <w:rPr>
                <w:rFonts w:asciiTheme="minorHAnsi" w:eastAsia="Times New Roman" w:hAnsiTheme="minorHAnsi" w:cstheme="minorHAnsi"/>
                <w:b/>
              </w:rPr>
            </w:pPr>
            <w:r>
              <w:rPr>
                <w:rFonts w:asciiTheme="minorHAnsi" w:eastAsia="Times New Roman" w:hAnsiTheme="minorHAnsi" w:cstheme="minorHAnsi"/>
                <w:b/>
              </w:rPr>
              <w:t>Határidő</w:t>
            </w:r>
          </w:p>
        </w:tc>
        <w:tc>
          <w:tcPr>
            <w:tcW w:w="1809" w:type="dxa"/>
          </w:tcPr>
          <w:p>
            <w:pPr>
              <w:jc w:val="center"/>
              <w:rPr>
                <w:rFonts w:asciiTheme="minorHAnsi" w:eastAsia="Times New Roman" w:hAnsiTheme="minorHAnsi" w:cstheme="minorHAnsi"/>
                <w:b/>
              </w:rPr>
            </w:pPr>
            <w:r>
              <w:rPr>
                <w:rFonts w:asciiTheme="minorHAnsi" w:eastAsia="Times New Roman" w:hAnsiTheme="minorHAnsi" w:cstheme="minorHAnsi"/>
                <w:b/>
              </w:rPr>
              <w:t>Felelősök</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Tanulói adatok karbantartása  KELLO felületén.</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március 16-tól folyamatosan</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Tankönyvlisták összeállítása.</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április 20-ig</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szaktanárok, tanítók</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Tankönyvlisták közzététele az iskola honlapján.</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április 21.</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Tankönyvrendelés leadás a fenntartó jóváhagyásával a KELLO felületen.</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április vége</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lastRenderedPageBreak/>
              <w:t>Tankönyvrendelés módosítása, rendelések véglegesítése a KELLO felületen.</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június 30.</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 igazgató</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Kiszállított tankönyvek átvétele.</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augusztus</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Tankönyvek kiosztása.</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augusztus</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w:t>
            </w:r>
          </w:p>
        </w:tc>
      </w:tr>
      <w:tr>
        <w:tc>
          <w:tcPr>
            <w:tcW w:w="4662" w:type="dxa"/>
          </w:tcPr>
          <w:p>
            <w:pPr>
              <w:rPr>
                <w:rFonts w:asciiTheme="minorHAnsi" w:eastAsia="Times New Roman" w:hAnsiTheme="minorHAnsi" w:cstheme="minorHAnsi"/>
              </w:rPr>
            </w:pPr>
            <w:r>
              <w:rPr>
                <w:rFonts w:asciiTheme="minorHAnsi" w:eastAsia="Times New Roman" w:hAnsiTheme="minorHAnsi" w:cstheme="minorHAnsi"/>
              </w:rPr>
              <w:t>Pótrendelés</w:t>
            </w:r>
          </w:p>
        </w:tc>
        <w:tc>
          <w:tcPr>
            <w:tcW w:w="1701" w:type="dxa"/>
          </w:tcPr>
          <w:p>
            <w:pPr>
              <w:rPr>
                <w:rFonts w:asciiTheme="minorHAnsi" w:eastAsia="Times New Roman" w:hAnsiTheme="minorHAnsi" w:cstheme="minorHAnsi"/>
              </w:rPr>
            </w:pPr>
            <w:r>
              <w:rPr>
                <w:rFonts w:asciiTheme="minorHAnsi" w:eastAsia="Times New Roman" w:hAnsiTheme="minorHAnsi" w:cstheme="minorHAnsi"/>
              </w:rPr>
              <w:t>szeptember 15.</w:t>
            </w:r>
          </w:p>
        </w:tc>
        <w:tc>
          <w:tcPr>
            <w:tcW w:w="1809" w:type="dxa"/>
          </w:tcPr>
          <w:p>
            <w:pPr>
              <w:rPr>
                <w:rFonts w:asciiTheme="minorHAnsi" w:eastAsia="Times New Roman" w:hAnsiTheme="minorHAnsi" w:cstheme="minorHAnsi"/>
              </w:rPr>
            </w:pPr>
            <w:r>
              <w:rPr>
                <w:rFonts w:asciiTheme="minorHAnsi" w:eastAsia="Times New Roman" w:hAnsiTheme="minorHAnsi" w:cstheme="minorHAnsi"/>
              </w:rPr>
              <w:t>tankönyvfelelős</w:t>
            </w:r>
          </w:p>
        </w:tc>
      </w:tr>
    </w:tbl>
    <w:p>
      <w:pPr>
        <w:rPr>
          <w:rFonts w:asciiTheme="minorHAnsi" w:eastAsia="Times New Roman" w:hAnsiTheme="minorHAnsi" w:cstheme="minorHAnsi"/>
        </w:rPr>
      </w:pPr>
      <w:r>
        <w:rPr>
          <w:rFonts w:asciiTheme="minorHAnsi" w:eastAsia="Times New Roman" w:hAnsiTheme="minorHAnsi" w:cstheme="minorHAnsi"/>
        </w:rPr>
        <w:t xml:space="preserve"> </w:t>
      </w:r>
    </w:p>
    <w:p>
      <w:pPr>
        <w:pStyle w:val="Cmsor2"/>
        <w:rPr>
          <w:rFonts w:asciiTheme="minorHAnsi" w:hAnsiTheme="minorHAnsi" w:cstheme="minorHAnsi"/>
        </w:rPr>
      </w:pPr>
      <w:bookmarkStart w:id="55" w:name="_Toc170727472"/>
      <w:bookmarkStart w:id="56" w:name="_Toc170727510"/>
      <w:r>
        <w:rPr>
          <w:rFonts w:asciiTheme="minorHAnsi" w:hAnsiTheme="minorHAnsi" w:cstheme="minorHAnsi"/>
        </w:rPr>
        <w:t>A tanulóinkat érintő etikai elvárások</w:t>
      </w:r>
      <w:bookmarkEnd w:id="55"/>
      <w:bookmarkEnd w:id="56"/>
      <w:r>
        <w:rPr>
          <w:rFonts w:asciiTheme="minorHAnsi" w:hAnsiTheme="minorHAnsi" w:cstheme="minorHAnsi"/>
        </w:rPr>
        <w:t xml:space="preserve"> </w:t>
      </w:r>
    </w:p>
    <w:p>
      <w:pPr>
        <w:rPr>
          <w:rFonts w:asciiTheme="minorHAnsi" w:hAnsiTheme="minorHAnsi" w:cstheme="minorHAnsi"/>
        </w:rPr>
      </w:pPr>
      <w:r>
        <w:rPr>
          <w:rFonts w:asciiTheme="minorHAnsi" w:eastAsia="Times New Roman" w:hAnsiTheme="minorHAnsi" w:cstheme="minorHAnsi"/>
        </w:rPr>
        <w:t xml:space="preserve">Minden tanuló: </w:t>
      </w:r>
    </w:p>
    <w:p>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tehetsége szerint tegyen eleget tanulmányi kötelezettségeinek; </w:t>
      </w:r>
    </w:p>
    <w:p>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védje az iskola hírnevét, ápolja hagyományait; </w:t>
      </w:r>
    </w:p>
    <w:p>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legjobb tudása szerint képviselje iskolánkat a különböző tantárgyi, sport- és kulturális versenyeken; </w:t>
      </w:r>
    </w:p>
    <w:p>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legyen udvarias az iskola minden dolgozójával; </w:t>
      </w:r>
    </w:p>
    <w:p>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találkozás esetén minden felnőttet megfelelően köszöntsön; </w:t>
      </w:r>
    </w:p>
    <w:p>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az ebédlőben tartsa be az étkezési szabályokat.  </w:t>
      </w:r>
    </w:p>
    <w:p>
      <w:pPr>
        <w:pStyle w:val="Cmsor1"/>
        <w:numPr>
          <w:ilvl w:val="0"/>
          <w:numId w:val="23"/>
        </w:numPr>
        <w:ind w:left="284" w:hanging="284"/>
        <w:rPr>
          <w:rFonts w:asciiTheme="minorHAnsi" w:hAnsiTheme="minorHAnsi" w:cstheme="minorHAnsi"/>
        </w:rPr>
      </w:pPr>
      <w:bookmarkStart w:id="57" w:name="_Toc170727473"/>
      <w:bookmarkStart w:id="58" w:name="_Toc170727511"/>
      <w:r>
        <w:rPr>
          <w:rFonts w:asciiTheme="minorHAnsi" w:hAnsiTheme="minorHAnsi" w:cstheme="minorHAnsi"/>
        </w:rPr>
        <w:t>ZÁRÓ RENDELKEZÉSEK</w:t>
      </w:r>
      <w:bookmarkEnd w:id="57"/>
      <w:bookmarkEnd w:id="58"/>
      <w:r>
        <w:rPr>
          <w:rFonts w:asciiTheme="minorHAnsi" w:hAnsiTheme="minorHAnsi" w:cstheme="minorHAnsi"/>
        </w:rPr>
        <w:t xml:space="preserve">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Szegvári Forray Máté Általános Iskola tulajdonát képező és általuk használt eszközök állagának megóvására külön figyelmet kell fordítani, minthogy különösen nagy értéket képviselnek ezek az oktatási eszközök.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házirend nem szabályozhat minden kérdést. Tanárnak és diáknak egyaránt törekedni kell arra, hogy felmerülő problémák, vitás kérdések esetén a gondot közös egyetértéssel oldják meg.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házirend egy-egy példányát az intézményvezető-helyettes irodájában, a folyosón kifüggesztve és a könyvtárban megtalálható. Egy-egy példányt át kell adni a DÖK-nak, és a szülői munkaközösség választmányának. A házirendet az iskola honlapjára is fel kell tenni. Ezen feladatoknak a megszervezése az intézményvezető feladata.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könyvtárban kerül elhelyezése az SZMSZ egy példánya is, melyből a tanulókat közvetlenül érintő részek megismerhetők.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házirend módosítására bármely iskolapolgár írásban tehet javaslatot a DÖK-nál, vagy az intézményvezetőnél. Az így beterjesztett javaslatról a nevelőtestület dönt.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tanév megkezdését követő 4 héten belül az iskola vezetősége és a DÖK vezetősége áttekinti a házirendet, és határoz arról, hogy szükséges-e azt módosítani.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Jelen házirend tartalmával és értelmezésével kapcsolatban bárki fordulhat kéréssel az intézmény vezetőjéhez, vagy helyetteseihez, valamint a diákönkormányzat vezetőjéhez. </w:t>
      </w:r>
    </w:p>
    <w:p>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Jelen házirend kihirdetéséről az intézmény vezetője a jóváhagyást követő 5 munkanapon belül az osztályfőnökökön keresztül gondoskodik. </w:t>
      </w:r>
    </w:p>
    <w:p>
      <w:pPr>
        <w:pStyle w:val="Cmsor1"/>
        <w:numPr>
          <w:ilvl w:val="0"/>
          <w:numId w:val="23"/>
        </w:numPr>
        <w:ind w:left="284" w:hanging="284"/>
        <w:rPr>
          <w:rFonts w:asciiTheme="minorHAnsi" w:hAnsiTheme="minorHAnsi" w:cstheme="minorHAnsi"/>
        </w:rPr>
      </w:pPr>
      <w:bookmarkStart w:id="59" w:name="_Toc170727474"/>
      <w:bookmarkStart w:id="60" w:name="_Toc170727512"/>
      <w:r>
        <w:rPr>
          <w:rFonts w:asciiTheme="minorHAnsi" w:hAnsiTheme="minorHAnsi" w:cstheme="minorHAnsi"/>
        </w:rPr>
        <w:lastRenderedPageBreak/>
        <w:t>ZÁRADÉK</w:t>
      </w:r>
      <w:bookmarkEnd w:id="59"/>
      <w:bookmarkEnd w:id="60"/>
    </w:p>
    <w:p>
      <w:pPr>
        <w:rPr>
          <w:rFonts w:asciiTheme="minorHAnsi" w:hAnsiTheme="minorHAnsi" w:cstheme="minorHAnsi"/>
        </w:rPr>
      </w:pPr>
      <w:r>
        <w:rPr>
          <w:rFonts w:asciiTheme="minorHAnsi" w:eastAsia="Times New Roman" w:hAnsiTheme="minorHAnsi" w:cstheme="minorHAnsi"/>
        </w:rPr>
        <w:t xml:space="preserve">A Szegvári Forray Máté Általános Iskola házirendjét a mindenkori hatályos iskolai Szervezeti Működési Szabályzat mellékleteként a nevelőtestület és az alkalmazotti közösség a szülői munkaközösség és diákönkormányzat véleményének kikérésével fogadta el.  </w:t>
      </w:r>
    </w:p>
    <w:p>
      <w:pPr>
        <w:pStyle w:val="Cmsor1"/>
        <w:numPr>
          <w:ilvl w:val="0"/>
          <w:numId w:val="23"/>
        </w:numPr>
        <w:ind w:left="284" w:hanging="284"/>
        <w:rPr>
          <w:rFonts w:asciiTheme="minorHAnsi" w:hAnsiTheme="minorHAnsi" w:cstheme="minorHAnsi"/>
        </w:rPr>
      </w:pPr>
      <w:bookmarkStart w:id="61" w:name="_Toc170727475"/>
      <w:bookmarkStart w:id="62" w:name="_Toc170727513"/>
      <w:r>
        <w:rPr>
          <w:rFonts w:asciiTheme="minorHAnsi" w:hAnsiTheme="minorHAnsi" w:cstheme="minorHAnsi"/>
        </w:rPr>
        <w:t>MELLÉKLET (ÉRVÉNYES 2024. SZEPTEMBER 1-TŐL VISSZAVONÁSIG)</w:t>
      </w:r>
      <w:bookmarkEnd w:id="61"/>
      <w:bookmarkEnd w:id="62"/>
    </w:p>
    <w:p>
      <w:pPr>
        <w:pStyle w:val="Cmsor2"/>
        <w:rPr>
          <w:rFonts w:asciiTheme="minorHAnsi" w:hAnsiTheme="minorHAnsi" w:cstheme="minorHAnsi"/>
          <w:lang w:eastAsia="en-US"/>
        </w:rPr>
      </w:pPr>
      <w:bookmarkStart w:id="63" w:name="_Toc170727476"/>
      <w:bookmarkStart w:id="64" w:name="_Toc170727514"/>
      <w:r>
        <w:rPr>
          <w:rFonts w:asciiTheme="minorHAnsi" w:hAnsiTheme="minorHAnsi" w:cstheme="minorHAnsi"/>
          <w:lang w:eastAsia="en-US"/>
        </w:rPr>
        <w:t>Helyi intézkedések a pandémia megelőzésére</w:t>
      </w:r>
      <w:bookmarkEnd w:id="63"/>
      <w:bookmarkEnd w:id="64"/>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Azoknak a tanulóknak, akik otthon maradnak a veszélyeztetettségük miatt, mert tartós betegek, hiányzásukat igazolt hiányzásnak tekintjük.</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 diákok az épületbe lépéskor kezet fertőtlenítenek az ügyeletes nevelő segítségével. A diákoknál lehetőség szerint legyen saját maszk és kézfertőtlenítő.</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 beteg tanuló (bármely betegsége után) az intézménybe csak orvosi igazolással engedélyezett.</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 órarendet úgy állítottuk össze, hogy  minimális legyen a teremcsere. Csak a fizika, kémia, rajz, technika és testnevelés órákon szükséges a tanulóknak szaktanterembe menniük.</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Étkeztetés évfolyamonként külön-külön történik, előtte a tanulók kezet fertőtlenítenek.</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 iskolai felszerelésen kívül a tanulók otthonról hozott tárgyakat nem hozhatnak be.</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A maszk viselésére egyéni döntés alapján, a tanórákon van lehetőség, de nem kötelező. </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Ünnepségeket lehetőleg szabadtérre szervezünk, illetve az előre felvett műsor levetítésével emlékezünk meg a nemzeti ünnepekről a pandémia mértékének függvényében. </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Külföldi kirándulásokat nem szervezünk. </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Belföldi kirándulások osztályonként szervezhetők.</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 egyéni fejlesztő foglalkozások megtartásához igény szerint arcvédő maszkot biztosítunk a szakembereknek, akik érkezéskor kézfertőtlenítést végeznek és maszkot viselnek munka közben.</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Az osztályfőnökök a tanulók számára ismertetőt tartanak a szociális távolságtartásról, az intézményben történő benntartózkodás során betartandó szabályokról, köhögési és tüsszentési protokollról, stb. </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Beteg gyermeket a központi épületünkben (Templom utca 2.) a 7. számú helyiségben, míg a Régiposta utca 1/b épületünkben az aulában izoláljuk, majd értesítjük a szülőt, az iskolaorvost és a Hódmezővásárhelyi Tankerületi Központot.</w:t>
      </w:r>
    </w:p>
    <w:p>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Iskola szülői közösségének és tantestület tagjainak értesítése a pandémia pillanatnyi helyzetéről a helyben szokásos módon, a szülői facebook-csoportban történik.</w:t>
      </w:r>
    </w:p>
    <w:p>
      <w:pPr>
        <w:rPr>
          <w:rFonts w:asciiTheme="minorHAnsi" w:hAnsiTheme="minorHAnsi" w:cstheme="minorHAnsi"/>
          <w:b/>
          <w:szCs w:val="24"/>
          <w:u w:val="single"/>
        </w:rPr>
      </w:pPr>
      <w:r>
        <w:rPr>
          <w:rFonts w:asciiTheme="minorHAnsi" w:hAnsiTheme="minorHAnsi" w:cstheme="minorHAnsi"/>
          <w:b/>
          <w:szCs w:val="24"/>
          <w:u w:val="single"/>
        </w:rPr>
        <w:t xml:space="preserve">A házirend melléklete visszavonásig érvényes. </w:t>
      </w:r>
    </w:p>
    <w:p>
      <w:pPr>
        <w:rPr>
          <w:rFonts w:asciiTheme="minorHAnsi" w:hAnsiTheme="minorHAnsi" w:cstheme="minorHAnsi"/>
          <w:szCs w:val="24"/>
        </w:rPr>
      </w:pPr>
    </w:p>
    <w:p>
      <w:pPr>
        <w:rPr>
          <w:rFonts w:asciiTheme="minorHAnsi" w:hAnsiTheme="minorHAnsi" w:cstheme="minorHAnsi"/>
          <w:szCs w:val="24"/>
        </w:rPr>
      </w:pPr>
      <w:r>
        <w:rPr>
          <w:rFonts w:asciiTheme="minorHAnsi" w:hAnsiTheme="minorHAnsi" w:cstheme="minorHAnsi"/>
          <w:szCs w:val="24"/>
        </w:rPr>
        <w:br/>
        <w:t xml:space="preserve">Szegvár, 2024. szeptember 1. </w:t>
      </w:r>
    </w:p>
    <w:p>
      <w:pPr>
        <w:tabs>
          <w:tab w:val="left" w:pos="5670"/>
          <w:tab w:val="right" w:leader="dot" w:pos="9072"/>
        </w:tabs>
        <w:ind w:left="0" w:firstLine="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pPr>
        <w:tabs>
          <w:tab w:val="center" w:pos="7371"/>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iskolavezetés</w:t>
      </w:r>
    </w:p>
    <w:p>
      <w:pPr>
        <w:ind w:left="0" w:firstLine="0"/>
        <w:rPr>
          <w:rFonts w:asciiTheme="minorHAnsi" w:hAnsiTheme="minorHAnsi" w:cstheme="minorHAnsi"/>
        </w:rPr>
      </w:pPr>
    </w:p>
    <w:sectPr>
      <w:footerReference w:type="even" r:id="rId8"/>
      <w:footerReference w:type="default" r:id="rId9"/>
      <w:footerReference w:type="first" r:id="rId10"/>
      <w:pgSz w:w="11906" w:h="16838"/>
      <w:pgMar w:top="709" w:right="991" w:bottom="1422" w:left="993"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1006" w:firstLine="0"/>
      <w:jc w:val="center"/>
    </w:pPr>
    <w:r>
      <w:fldChar w:fldCharType="begin"/>
    </w:r>
    <w:r>
      <w:instrText xml:space="preserve"> PAGE   \* MERGEFORMAT </w:instrText>
    </w:r>
    <w:r>
      <w:fldChar w:fldCharType="separate"/>
    </w:r>
    <w:r>
      <w:rPr>
        <w:noProof/>
        <w:sz w:val="22"/>
      </w:rPr>
      <w:t>2</w:t>
    </w:r>
    <w:r>
      <w:rPr>
        <w:sz w:val="22"/>
      </w:rPr>
      <w:fldChar w:fldCharType="end"/>
    </w:r>
    <w:r>
      <w:rPr>
        <w:sz w:val="22"/>
      </w:rPr>
      <w:t xml:space="preserve"> </w:t>
    </w:r>
  </w:p>
  <w:p>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417" w:line="259" w:lineRule="auto"/>
      <w:ind w:left="65"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pPr>
      <w:spacing w:after="0" w:line="259" w:lineRule="auto"/>
      <w:ind w:left="0" w:right="1006" w:firstLine="0"/>
      <w:jc w:val="center"/>
    </w:pPr>
    <w:r>
      <w:fldChar w:fldCharType="begin"/>
    </w:r>
    <w:r>
      <w:instrText xml:space="preserve"> PAGE   \* MERGEFORMAT </w:instrText>
    </w:r>
    <w:r>
      <w:fldChar w:fldCharType="separate"/>
    </w:r>
    <w:r>
      <w:rPr>
        <w:noProof/>
        <w:sz w:val="22"/>
      </w:rPr>
      <w:t>1</w:t>
    </w:r>
    <w:r>
      <w:rPr>
        <w:sz w:val="22"/>
      </w:rPr>
      <w:fldChar w:fldCharType="end"/>
    </w:r>
  </w:p>
  <w:p>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61428"/>
      <w:docPartObj>
        <w:docPartGallery w:val="Page Numbers (Bottom of Page)"/>
        <w:docPartUnique/>
      </w:docPartObj>
    </w:sdtPr>
    <w:sdtContent>
      <w:p>
        <w:pPr>
          <w:pStyle w:val="llb"/>
          <w:jc w:val="center"/>
        </w:pPr>
        <w:r>
          <w:fldChar w:fldCharType="begin"/>
        </w:r>
        <w:r>
          <w:instrText>PAGE   \* MERGEFORMAT</w:instrText>
        </w:r>
        <w:r>
          <w:fldChar w:fldCharType="separate"/>
        </w:r>
        <w:r>
          <w:rPr>
            <w:noProof/>
          </w:rPr>
          <w:t>1</w:t>
        </w:r>
        <w:r>
          <w:fldChar w:fldCharType="end"/>
        </w:r>
      </w:p>
    </w:sdtContent>
  </w:sdt>
  <w:p>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CD7"/>
    <w:multiLevelType w:val="hybridMultilevel"/>
    <w:tmpl w:val="28D2710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92503F5"/>
    <w:multiLevelType w:val="hybridMultilevel"/>
    <w:tmpl w:val="1EE6DAB0"/>
    <w:lvl w:ilvl="0" w:tplc="040E000F">
      <w:start w:val="1"/>
      <w:numFmt w:val="decimal"/>
      <w:lvlText w:val="%1."/>
      <w:lvlJc w:val="left"/>
      <w:pPr>
        <w:ind w:left="720" w:hanging="360"/>
      </w:pPr>
    </w:lvl>
    <w:lvl w:ilvl="1" w:tplc="1F5C68FA">
      <w:start w:val="10"/>
      <w:numFmt w:val="bullet"/>
      <w:lvlText w:val="-"/>
      <w:lvlJc w:val="left"/>
      <w:pPr>
        <w:ind w:left="1440" w:hanging="360"/>
      </w:pPr>
      <w:rPr>
        <w:rFonts w:ascii="Calibri" w:eastAsia="Calibr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A4310F"/>
    <w:multiLevelType w:val="hybridMultilevel"/>
    <w:tmpl w:val="707CA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BB6B13"/>
    <w:multiLevelType w:val="hybridMultilevel"/>
    <w:tmpl w:val="2E1E95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445229"/>
    <w:multiLevelType w:val="hybridMultilevel"/>
    <w:tmpl w:val="73A86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DC40E6"/>
    <w:multiLevelType w:val="hybridMultilevel"/>
    <w:tmpl w:val="F170F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8072BE"/>
    <w:multiLevelType w:val="hybridMultilevel"/>
    <w:tmpl w:val="66DC5A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22DF0C1D"/>
    <w:multiLevelType w:val="hybridMultilevel"/>
    <w:tmpl w:val="A8C4E7EE"/>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AF8214B"/>
    <w:multiLevelType w:val="hybridMultilevel"/>
    <w:tmpl w:val="FEEE92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5979B6"/>
    <w:multiLevelType w:val="hybridMultilevel"/>
    <w:tmpl w:val="FF24C1CE"/>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231665"/>
    <w:multiLevelType w:val="hybridMultilevel"/>
    <w:tmpl w:val="B6AEDD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6B49F2"/>
    <w:multiLevelType w:val="hybridMultilevel"/>
    <w:tmpl w:val="D0F49EDE"/>
    <w:lvl w:ilvl="0" w:tplc="FFFFFFFF">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70730B"/>
    <w:multiLevelType w:val="hybridMultilevel"/>
    <w:tmpl w:val="8E76E42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385A2E"/>
    <w:multiLevelType w:val="hybridMultilevel"/>
    <w:tmpl w:val="BC7696F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48BA4CE6"/>
    <w:multiLevelType w:val="hybridMultilevel"/>
    <w:tmpl w:val="B3C07D1E"/>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125AAC"/>
    <w:multiLevelType w:val="hybridMultilevel"/>
    <w:tmpl w:val="879846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B553965"/>
    <w:multiLevelType w:val="hybridMultilevel"/>
    <w:tmpl w:val="1C9CD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B2D2585"/>
    <w:multiLevelType w:val="hybridMultilevel"/>
    <w:tmpl w:val="AADAE39E"/>
    <w:lvl w:ilvl="0" w:tplc="C344AA96">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DC2293B"/>
    <w:multiLevelType w:val="hybridMultilevel"/>
    <w:tmpl w:val="0346E152"/>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8A4934"/>
    <w:multiLevelType w:val="hybridMultilevel"/>
    <w:tmpl w:val="110A2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3690159"/>
    <w:multiLevelType w:val="hybridMultilevel"/>
    <w:tmpl w:val="E6644A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DA269D"/>
    <w:multiLevelType w:val="hybridMultilevel"/>
    <w:tmpl w:val="0430EF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6393EDE"/>
    <w:multiLevelType w:val="hybridMultilevel"/>
    <w:tmpl w:val="F85EF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6D817D5"/>
    <w:multiLevelType w:val="hybridMultilevel"/>
    <w:tmpl w:val="04EADE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C3C6668"/>
    <w:multiLevelType w:val="hybridMultilevel"/>
    <w:tmpl w:val="ED325194"/>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14"/>
  </w:num>
  <w:num w:numId="5">
    <w:abstractNumId w:val="24"/>
  </w:num>
  <w:num w:numId="6">
    <w:abstractNumId w:val="15"/>
  </w:num>
  <w:num w:numId="7">
    <w:abstractNumId w:val="1"/>
  </w:num>
  <w:num w:numId="8">
    <w:abstractNumId w:val="2"/>
  </w:num>
  <w:num w:numId="9">
    <w:abstractNumId w:val="16"/>
  </w:num>
  <w:num w:numId="10">
    <w:abstractNumId w:val="21"/>
  </w:num>
  <w:num w:numId="11">
    <w:abstractNumId w:val="5"/>
  </w:num>
  <w:num w:numId="12">
    <w:abstractNumId w:val="22"/>
  </w:num>
  <w:num w:numId="13">
    <w:abstractNumId w:val="23"/>
  </w:num>
  <w:num w:numId="14">
    <w:abstractNumId w:val="19"/>
  </w:num>
  <w:num w:numId="15">
    <w:abstractNumId w:val="4"/>
  </w:num>
  <w:num w:numId="16">
    <w:abstractNumId w:val="0"/>
  </w:num>
  <w:num w:numId="17">
    <w:abstractNumId w:val="13"/>
  </w:num>
  <w:num w:numId="18">
    <w:abstractNumId w:val="3"/>
  </w:num>
  <w:num w:numId="19">
    <w:abstractNumId w:val="6"/>
  </w:num>
  <w:num w:numId="20">
    <w:abstractNumId w:val="8"/>
  </w:num>
  <w:num w:numId="21">
    <w:abstractNumId w:val="10"/>
  </w:num>
  <w:num w:numId="22">
    <w:abstractNumId w:val="20"/>
  </w:num>
  <w:num w:numId="23">
    <w:abstractNumId w:val="12"/>
  </w:num>
  <w:num w:numId="24">
    <w:abstractNumId w:val="17"/>
  </w:num>
  <w:num w:numId="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1F38F-F466-4042-AE1B-25A0B72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47" w:line="248" w:lineRule="auto"/>
      <w:ind w:left="10" w:hanging="10"/>
      <w:jc w:val="both"/>
    </w:pPr>
    <w:rPr>
      <w:rFonts w:ascii="Calibri" w:eastAsia="Calibri" w:hAnsi="Calibri" w:cs="Calibri"/>
      <w:color w:val="000000"/>
      <w:sz w:val="24"/>
    </w:rPr>
  </w:style>
  <w:style w:type="paragraph" w:styleId="Cmsor1">
    <w:name w:val="heading 1"/>
    <w:next w:val="Norml"/>
    <w:link w:val="Cmsor1Char"/>
    <w:uiPriority w:val="9"/>
    <w:unhideWhenUsed/>
    <w:qFormat/>
    <w:pPr>
      <w:keepNext/>
      <w:keepLines/>
      <w:spacing w:after="256"/>
      <w:outlineLvl w:val="0"/>
    </w:pPr>
    <w:rPr>
      <w:rFonts w:ascii="Calibri" w:eastAsia="Calibri" w:hAnsi="Calibri" w:cs="Calibri"/>
      <w:b/>
      <w:color w:val="000000"/>
      <w:sz w:val="28"/>
    </w:rPr>
  </w:style>
  <w:style w:type="paragraph" w:styleId="Cmsor2">
    <w:name w:val="heading 2"/>
    <w:next w:val="Norml"/>
    <w:link w:val="Cmsor2Char"/>
    <w:uiPriority w:val="9"/>
    <w:unhideWhenUsed/>
    <w:qFormat/>
    <w:pPr>
      <w:keepNext/>
      <w:keepLines/>
      <w:spacing w:after="256"/>
      <w:ind w:left="368" w:hanging="11"/>
      <w:outlineLvl w:val="1"/>
    </w:pPr>
    <w:rPr>
      <w:rFonts w:ascii="Calibri" w:eastAsia="Calibri" w:hAnsi="Calibri" w:cs="Calibri"/>
      <w:b/>
      <w:color w:val="000000"/>
      <w:sz w:val="24"/>
    </w:rPr>
  </w:style>
  <w:style w:type="paragraph" w:styleId="Cmsor3">
    <w:name w:val="heading 3"/>
    <w:basedOn w:val="Norml"/>
    <w:next w:val="Norml"/>
    <w:link w:val="Cmsor3Char"/>
    <w:uiPriority w:val="9"/>
    <w:unhideWhenUsed/>
    <w:qFormat/>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Pr>
      <w:rFonts w:ascii="Calibri" w:eastAsia="Calibri" w:hAnsi="Calibri" w:cs="Calibri"/>
      <w:b/>
      <w:color w:val="000000"/>
      <w:sz w:val="28"/>
    </w:rPr>
  </w:style>
  <w:style w:type="character" w:customStyle="1" w:styleId="Cmsor2Char">
    <w:name w:val="Címsor 2 Char"/>
    <w:link w:val="Cmsor2"/>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pPr>
      <w:spacing w:after="120" w:line="240" w:lineRule="auto"/>
      <w:ind w:left="720" w:firstLine="0"/>
      <w:contextualSpacing/>
      <w:jc w:val="left"/>
    </w:pPr>
    <w:rPr>
      <w:rFonts w:ascii="Book Antiqua" w:eastAsia="Times New Roman" w:hAnsi="Book Antiqua" w:cs="Times New Roman"/>
      <w:kern w:val="28"/>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Pr>
      <w:rFonts w:asciiTheme="majorHAnsi" w:eastAsiaTheme="majorEastAsia" w:hAnsiTheme="majorHAnsi" w:cstheme="majorBidi"/>
      <w:b/>
      <w:color w:val="000000" w:themeColor="text1"/>
      <w:sz w:val="24"/>
      <w:szCs w:val="24"/>
    </w:rPr>
  </w:style>
  <w:style w:type="paragraph" w:styleId="Tartalomjegyzkcmsora">
    <w:name w:val="TOC Heading"/>
    <w:basedOn w:val="Cmsor1"/>
    <w:next w:val="Norml"/>
    <w:uiPriority w:val="39"/>
    <w:unhideWhenUsed/>
    <w:qFormat/>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J1">
    <w:name w:val="toc 1"/>
    <w:basedOn w:val="Norml"/>
    <w:next w:val="Norml"/>
    <w:autoRedefine/>
    <w:uiPriority w:val="39"/>
    <w:unhideWhenUsed/>
    <w:pPr>
      <w:tabs>
        <w:tab w:val="left" w:pos="426"/>
        <w:tab w:val="right" w:leader="dot" w:pos="9912"/>
      </w:tabs>
      <w:spacing w:after="100"/>
      <w:ind w:left="0"/>
    </w:pPr>
  </w:style>
  <w:style w:type="paragraph" w:styleId="TJ2">
    <w:name w:val="toc 2"/>
    <w:basedOn w:val="Norml"/>
    <w:next w:val="Norml"/>
    <w:autoRedefine/>
    <w:uiPriority w:val="39"/>
    <w:unhideWhenUsed/>
    <w:pPr>
      <w:tabs>
        <w:tab w:val="right" w:leader="dot" w:pos="9912"/>
      </w:tabs>
      <w:spacing w:after="100" w:line="247" w:lineRule="auto"/>
      <w:ind w:left="368" w:hanging="11"/>
    </w:pPr>
  </w:style>
  <w:style w:type="character" w:styleId="Hiperhivatkozs">
    <w:name w:val="Hyperlink"/>
    <w:basedOn w:val="Bekezdsalapbettpusa"/>
    <w:uiPriority w:val="99"/>
    <w:unhideWhenUsed/>
    <w:rPr>
      <w:color w:val="0563C1" w:themeColor="hyperlink"/>
      <w:u w:val="single"/>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rPr>
      <w:rFonts w:ascii="Calibri" w:eastAsia="Calibri" w:hAnsi="Calibri" w:cs="Calibri"/>
      <w:color w:val="000000"/>
      <w:sz w:val="24"/>
    </w:rPr>
  </w:style>
  <w:style w:type="paragraph" w:styleId="llb">
    <w:name w:val="footer"/>
    <w:basedOn w:val="Norml"/>
    <w:link w:val="llbChar"/>
    <w:uiPriority w:val="99"/>
    <w:unhideWhenUse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llbChar">
    <w:name w:val="Élőláb Char"/>
    <w:basedOn w:val="Bekezdsalapbettpusa"/>
    <w:link w:val="llb"/>
    <w:uiPriority w:val="99"/>
    <w:rPr>
      <w:rFonts w:cs="Times New Roman"/>
    </w:rPr>
  </w:style>
  <w:style w:type="character" w:customStyle="1" w:styleId="highlighted">
    <w:name w:val="highlighted"/>
    <w:basedOn w:val="Bekezdsalapbettpusa"/>
  </w:style>
  <w:style w:type="paragraph" w:styleId="NormlWeb">
    <w:name w:val="Normal (Web)"/>
    <w:basedOn w:val="Norml"/>
    <w:uiPriority w:val="99"/>
    <w:semiHidden/>
    <w:unhideWhenUse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5820">
      <w:bodyDiv w:val="1"/>
      <w:marLeft w:val="0"/>
      <w:marRight w:val="0"/>
      <w:marTop w:val="0"/>
      <w:marBottom w:val="0"/>
      <w:divBdr>
        <w:top w:val="none" w:sz="0" w:space="0" w:color="auto"/>
        <w:left w:val="none" w:sz="0" w:space="0" w:color="auto"/>
        <w:bottom w:val="none" w:sz="0" w:space="0" w:color="auto"/>
        <w:right w:val="none" w:sz="0" w:space="0" w:color="auto"/>
      </w:divBdr>
      <w:divsChild>
        <w:div w:id="2049915562">
          <w:marLeft w:val="0"/>
          <w:marRight w:val="0"/>
          <w:marTop w:val="0"/>
          <w:marBottom w:val="0"/>
          <w:divBdr>
            <w:top w:val="none" w:sz="0" w:space="0" w:color="auto"/>
            <w:left w:val="none" w:sz="0" w:space="0" w:color="auto"/>
            <w:bottom w:val="none" w:sz="0" w:space="0" w:color="auto"/>
            <w:right w:val="none" w:sz="0" w:space="0" w:color="auto"/>
          </w:divBdr>
        </w:div>
        <w:div w:id="804661462">
          <w:marLeft w:val="0"/>
          <w:marRight w:val="0"/>
          <w:marTop w:val="0"/>
          <w:marBottom w:val="0"/>
          <w:divBdr>
            <w:top w:val="none" w:sz="0" w:space="0" w:color="auto"/>
            <w:left w:val="none" w:sz="0" w:space="0" w:color="auto"/>
            <w:bottom w:val="none" w:sz="0" w:space="0" w:color="auto"/>
            <w:right w:val="none" w:sz="0" w:space="0" w:color="auto"/>
          </w:divBdr>
        </w:div>
        <w:div w:id="1067342989">
          <w:marLeft w:val="0"/>
          <w:marRight w:val="0"/>
          <w:marTop w:val="0"/>
          <w:marBottom w:val="0"/>
          <w:divBdr>
            <w:top w:val="none" w:sz="0" w:space="0" w:color="auto"/>
            <w:left w:val="none" w:sz="0" w:space="0" w:color="auto"/>
            <w:bottom w:val="none" w:sz="0" w:space="0" w:color="auto"/>
            <w:right w:val="none" w:sz="0" w:space="0" w:color="auto"/>
          </w:divBdr>
        </w:div>
        <w:div w:id="946422375">
          <w:marLeft w:val="0"/>
          <w:marRight w:val="0"/>
          <w:marTop w:val="0"/>
          <w:marBottom w:val="0"/>
          <w:divBdr>
            <w:top w:val="none" w:sz="0" w:space="0" w:color="auto"/>
            <w:left w:val="none" w:sz="0" w:space="0" w:color="auto"/>
            <w:bottom w:val="none" w:sz="0" w:space="0" w:color="auto"/>
            <w:right w:val="none" w:sz="0" w:space="0" w:color="auto"/>
          </w:divBdr>
        </w:div>
      </w:divsChild>
    </w:div>
    <w:div w:id="773864402">
      <w:bodyDiv w:val="1"/>
      <w:marLeft w:val="0"/>
      <w:marRight w:val="0"/>
      <w:marTop w:val="0"/>
      <w:marBottom w:val="0"/>
      <w:divBdr>
        <w:top w:val="none" w:sz="0" w:space="0" w:color="auto"/>
        <w:left w:val="none" w:sz="0" w:space="0" w:color="auto"/>
        <w:bottom w:val="none" w:sz="0" w:space="0" w:color="auto"/>
        <w:right w:val="none" w:sz="0" w:space="0" w:color="auto"/>
      </w:divBdr>
    </w:div>
    <w:div w:id="776219247">
      <w:bodyDiv w:val="1"/>
      <w:marLeft w:val="0"/>
      <w:marRight w:val="0"/>
      <w:marTop w:val="0"/>
      <w:marBottom w:val="0"/>
      <w:divBdr>
        <w:top w:val="none" w:sz="0" w:space="0" w:color="auto"/>
        <w:left w:val="none" w:sz="0" w:space="0" w:color="auto"/>
        <w:bottom w:val="none" w:sz="0" w:space="0" w:color="auto"/>
        <w:right w:val="none" w:sz="0" w:space="0" w:color="auto"/>
      </w:divBdr>
      <w:divsChild>
        <w:div w:id="140775425">
          <w:marLeft w:val="0"/>
          <w:marRight w:val="0"/>
          <w:marTop w:val="0"/>
          <w:marBottom w:val="0"/>
          <w:divBdr>
            <w:top w:val="none" w:sz="0" w:space="0" w:color="auto"/>
            <w:left w:val="none" w:sz="0" w:space="0" w:color="auto"/>
            <w:bottom w:val="none" w:sz="0" w:space="0" w:color="auto"/>
            <w:right w:val="none" w:sz="0" w:space="0" w:color="auto"/>
          </w:divBdr>
        </w:div>
        <w:div w:id="156967022">
          <w:marLeft w:val="0"/>
          <w:marRight w:val="0"/>
          <w:marTop w:val="0"/>
          <w:marBottom w:val="0"/>
          <w:divBdr>
            <w:top w:val="none" w:sz="0" w:space="0" w:color="auto"/>
            <w:left w:val="none" w:sz="0" w:space="0" w:color="auto"/>
            <w:bottom w:val="none" w:sz="0" w:space="0" w:color="auto"/>
            <w:right w:val="none" w:sz="0" w:space="0" w:color="auto"/>
          </w:divBdr>
        </w:div>
      </w:divsChild>
    </w:div>
    <w:div w:id="823811274">
      <w:bodyDiv w:val="1"/>
      <w:marLeft w:val="0"/>
      <w:marRight w:val="0"/>
      <w:marTop w:val="0"/>
      <w:marBottom w:val="0"/>
      <w:divBdr>
        <w:top w:val="none" w:sz="0" w:space="0" w:color="auto"/>
        <w:left w:val="none" w:sz="0" w:space="0" w:color="auto"/>
        <w:bottom w:val="none" w:sz="0" w:space="0" w:color="auto"/>
        <w:right w:val="none" w:sz="0" w:space="0" w:color="auto"/>
      </w:divBdr>
    </w:div>
    <w:div w:id="1017728521">
      <w:bodyDiv w:val="1"/>
      <w:marLeft w:val="0"/>
      <w:marRight w:val="0"/>
      <w:marTop w:val="0"/>
      <w:marBottom w:val="0"/>
      <w:divBdr>
        <w:top w:val="none" w:sz="0" w:space="0" w:color="auto"/>
        <w:left w:val="none" w:sz="0" w:space="0" w:color="auto"/>
        <w:bottom w:val="none" w:sz="0" w:space="0" w:color="auto"/>
        <w:right w:val="none" w:sz="0" w:space="0" w:color="auto"/>
      </w:divBdr>
      <w:divsChild>
        <w:div w:id="1663001608">
          <w:marLeft w:val="0"/>
          <w:marRight w:val="0"/>
          <w:marTop w:val="0"/>
          <w:marBottom w:val="0"/>
          <w:divBdr>
            <w:top w:val="none" w:sz="0" w:space="0" w:color="auto"/>
            <w:left w:val="none" w:sz="0" w:space="0" w:color="auto"/>
            <w:bottom w:val="none" w:sz="0" w:space="0" w:color="auto"/>
            <w:right w:val="none" w:sz="0" w:space="0" w:color="auto"/>
          </w:divBdr>
        </w:div>
        <w:div w:id="565720720">
          <w:marLeft w:val="0"/>
          <w:marRight w:val="0"/>
          <w:marTop w:val="0"/>
          <w:marBottom w:val="0"/>
          <w:divBdr>
            <w:top w:val="none" w:sz="0" w:space="0" w:color="auto"/>
            <w:left w:val="none" w:sz="0" w:space="0" w:color="auto"/>
            <w:bottom w:val="none" w:sz="0" w:space="0" w:color="auto"/>
            <w:right w:val="none" w:sz="0" w:space="0" w:color="auto"/>
          </w:divBdr>
        </w:div>
        <w:div w:id="1538349169">
          <w:marLeft w:val="0"/>
          <w:marRight w:val="0"/>
          <w:marTop w:val="0"/>
          <w:marBottom w:val="0"/>
          <w:divBdr>
            <w:top w:val="none" w:sz="0" w:space="0" w:color="auto"/>
            <w:left w:val="none" w:sz="0" w:space="0" w:color="auto"/>
            <w:bottom w:val="none" w:sz="0" w:space="0" w:color="auto"/>
            <w:right w:val="none" w:sz="0" w:space="0" w:color="auto"/>
          </w:divBdr>
        </w:div>
        <w:div w:id="426736276">
          <w:marLeft w:val="0"/>
          <w:marRight w:val="0"/>
          <w:marTop w:val="0"/>
          <w:marBottom w:val="0"/>
          <w:divBdr>
            <w:top w:val="none" w:sz="0" w:space="0" w:color="auto"/>
            <w:left w:val="none" w:sz="0" w:space="0" w:color="auto"/>
            <w:bottom w:val="none" w:sz="0" w:space="0" w:color="auto"/>
            <w:right w:val="none" w:sz="0" w:space="0" w:color="auto"/>
          </w:divBdr>
        </w:div>
        <w:div w:id="1050960378">
          <w:marLeft w:val="0"/>
          <w:marRight w:val="0"/>
          <w:marTop w:val="0"/>
          <w:marBottom w:val="0"/>
          <w:divBdr>
            <w:top w:val="none" w:sz="0" w:space="0" w:color="auto"/>
            <w:left w:val="none" w:sz="0" w:space="0" w:color="auto"/>
            <w:bottom w:val="none" w:sz="0" w:space="0" w:color="auto"/>
            <w:right w:val="none" w:sz="0" w:space="0" w:color="auto"/>
          </w:divBdr>
        </w:div>
        <w:div w:id="1786459051">
          <w:marLeft w:val="0"/>
          <w:marRight w:val="0"/>
          <w:marTop w:val="0"/>
          <w:marBottom w:val="0"/>
          <w:divBdr>
            <w:top w:val="none" w:sz="0" w:space="0" w:color="auto"/>
            <w:left w:val="none" w:sz="0" w:space="0" w:color="auto"/>
            <w:bottom w:val="none" w:sz="0" w:space="0" w:color="auto"/>
            <w:right w:val="none" w:sz="0" w:space="0" w:color="auto"/>
          </w:divBdr>
        </w:div>
      </w:divsChild>
    </w:div>
    <w:div w:id="1105617872">
      <w:bodyDiv w:val="1"/>
      <w:marLeft w:val="0"/>
      <w:marRight w:val="0"/>
      <w:marTop w:val="0"/>
      <w:marBottom w:val="0"/>
      <w:divBdr>
        <w:top w:val="none" w:sz="0" w:space="0" w:color="auto"/>
        <w:left w:val="none" w:sz="0" w:space="0" w:color="auto"/>
        <w:bottom w:val="none" w:sz="0" w:space="0" w:color="auto"/>
        <w:right w:val="none" w:sz="0" w:space="0" w:color="auto"/>
      </w:divBdr>
    </w:div>
    <w:div w:id="1235244006">
      <w:bodyDiv w:val="1"/>
      <w:marLeft w:val="0"/>
      <w:marRight w:val="0"/>
      <w:marTop w:val="0"/>
      <w:marBottom w:val="0"/>
      <w:divBdr>
        <w:top w:val="none" w:sz="0" w:space="0" w:color="auto"/>
        <w:left w:val="none" w:sz="0" w:space="0" w:color="auto"/>
        <w:bottom w:val="none" w:sz="0" w:space="0" w:color="auto"/>
        <w:right w:val="none" w:sz="0" w:space="0" w:color="auto"/>
      </w:divBdr>
    </w:div>
    <w:div w:id="187453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6387</Words>
  <Characters>44075</Characters>
  <Application>Microsoft Office Word</Application>
  <DocSecurity>0</DocSecurity>
  <Lines>367</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cp:lastModifiedBy>j.tamasnemeth@gmail.com</cp:lastModifiedBy>
  <cp:revision>2</cp:revision>
  <dcterms:created xsi:type="dcterms:W3CDTF">2024-10-04T06:15:00Z</dcterms:created>
  <dcterms:modified xsi:type="dcterms:W3CDTF">2024-10-04T06:15:00Z</dcterms:modified>
</cp:coreProperties>
</file>